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61" w:rsidRDefault="000F6C61"/>
    <w:p w:rsidR="0097058D" w:rsidRDefault="0097058D"/>
    <w:p w:rsidR="0097058D" w:rsidRDefault="0097058D"/>
    <w:p w:rsidR="0097058D" w:rsidRDefault="0097058D"/>
    <w:p w:rsidR="0097058D" w:rsidRDefault="0097058D"/>
    <w:p w:rsidR="0097058D" w:rsidRDefault="0097058D"/>
    <w:p w:rsidR="0097058D" w:rsidRDefault="0097058D"/>
    <w:p w:rsidR="0097058D" w:rsidRDefault="0097058D"/>
    <w:p w:rsidR="0097058D" w:rsidRDefault="0097058D"/>
    <w:p w:rsidR="0097058D" w:rsidRDefault="0097058D"/>
    <w:p w:rsidR="0097058D" w:rsidRDefault="0097058D"/>
    <w:p w:rsidR="009F0989" w:rsidRDefault="009F0989"/>
    <w:p w:rsidR="0097058D" w:rsidRDefault="0097058D"/>
    <w:p w:rsidR="0097058D" w:rsidRDefault="009F0989" w:rsidP="0097058D">
      <w:pPr>
        <w:jc w:val="center"/>
        <w:rPr>
          <w:rFonts w:ascii="Britannic Bold" w:hAnsi="Britannic Bold"/>
          <w:sz w:val="72"/>
        </w:rPr>
      </w:pPr>
      <w:r>
        <w:rPr>
          <w:rFonts w:ascii="Britannic Bold" w:hAnsi="Britannic Bold"/>
          <w:sz w:val="72"/>
        </w:rPr>
        <w:t>Location salles</w:t>
      </w:r>
    </w:p>
    <w:p w:rsidR="009F0989" w:rsidRPr="0097058D" w:rsidRDefault="009F0989" w:rsidP="0097058D">
      <w:pPr>
        <w:jc w:val="center"/>
        <w:rPr>
          <w:rFonts w:ascii="Britannic Bold" w:hAnsi="Britannic Bold"/>
          <w:sz w:val="72"/>
        </w:rPr>
      </w:pPr>
      <w:r>
        <w:rPr>
          <w:rFonts w:ascii="Britannic Bold" w:hAnsi="Britannic Bold"/>
          <w:sz w:val="72"/>
        </w:rPr>
        <w:t>Communales</w:t>
      </w:r>
    </w:p>
    <w:p w:rsidR="0097058D" w:rsidRPr="0097058D" w:rsidRDefault="0097058D" w:rsidP="0097058D">
      <w:pPr>
        <w:jc w:val="center"/>
        <w:rPr>
          <w:rFonts w:ascii="Britannic Bold" w:hAnsi="Britannic Bold"/>
          <w:sz w:val="24"/>
        </w:rPr>
      </w:pPr>
    </w:p>
    <w:p w:rsidR="0097058D" w:rsidRPr="0097058D" w:rsidRDefault="0097058D" w:rsidP="0097058D">
      <w:pPr>
        <w:jc w:val="center"/>
        <w:rPr>
          <w:rFonts w:ascii="Britannic Bold" w:hAnsi="Britannic Bold"/>
          <w:sz w:val="72"/>
        </w:rPr>
      </w:pPr>
      <w:r w:rsidRPr="0097058D">
        <w:rPr>
          <w:rFonts w:ascii="Britannic Bold" w:hAnsi="Britannic Bold"/>
          <w:sz w:val="72"/>
        </w:rPr>
        <w:t>l’Aiguillon sur Vie</w:t>
      </w:r>
    </w:p>
    <w:p w:rsidR="0097058D" w:rsidRPr="0097058D" w:rsidRDefault="0097058D">
      <w:pPr>
        <w:rPr>
          <w:rFonts w:ascii="Britannic Bold" w:hAnsi="Britannic Bold"/>
        </w:rPr>
      </w:pPr>
    </w:p>
    <w:p w:rsidR="002D0447" w:rsidRDefault="00CD49E3">
      <w:pPr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i1027" style="width:0;height:1.5pt" o:hralign="center" o:hrstd="t" o:hr="t" fillcolor="#a0a0a0" stroked="f"/>
        </w:pict>
      </w:r>
    </w:p>
    <w:p w:rsidR="002D0447" w:rsidRDefault="002D0447">
      <w:pPr>
        <w:rPr>
          <w:rFonts w:asciiTheme="majorHAnsi" w:hAnsiTheme="majorHAnsi"/>
        </w:rPr>
      </w:pPr>
    </w:p>
    <w:p w:rsidR="002D0447" w:rsidRPr="00B92FF9" w:rsidRDefault="00CD49E3" w:rsidP="00CD49E3">
      <w:pPr>
        <w:ind w:left="2124"/>
        <w:rPr>
          <w:rFonts w:asciiTheme="majorHAnsi" w:hAnsiTheme="majorHAnsi"/>
          <w:color w:val="1F4E79" w:themeColor="accent1" w:themeShade="80"/>
          <w:sz w:val="24"/>
        </w:rPr>
      </w:pPr>
      <w:r w:rsidRPr="00B92FF9">
        <w:rPr>
          <w:rFonts w:asciiTheme="majorHAnsi" w:hAnsiTheme="majorHAnsi"/>
          <w:b/>
          <w:caps/>
          <w:color w:val="1F4E79" w:themeColor="accent1" w:themeShade="80"/>
          <w:sz w:val="24"/>
        </w:rPr>
        <w:t>Date(s) de location</w:t>
      </w:r>
      <w:r w:rsidRPr="00B92FF9">
        <w:rPr>
          <w:rFonts w:asciiTheme="majorHAnsi" w:hAnsiTheme="majorHAnsi"/>
          <w:color w:val="1F4E79" w:themeColor="accent1" w:themeShade="80"/>
          <w:sz w:val="24"/>
        </w:rPr>
        <w:t> :</w:t>
      </w:r>
      <w:r w:rsidR="00B92FF9">
        <w:rPr>
          <w:rFonts w:asciiTheme="majorHAnsi" w:hAnsiTheme="majorHAnsi"/>
          <w:color w:val="1F4E79" w:themeColor="accent1" w:themeShade="80"/>
          <w:sz w:val="24"/>
        </w:rPr>
        <w:t xml:space="preserve"> </w:t>
      </w:r>
      <w:r w:rsidRPr="00B92FF9">
        <w:rPr>
          <w:rFonts w:asciiTheme="majorHAnsi" w:hAnsiTheme="majorHAnsi"/>
          <w:color w:val="1F4E79" w:themeColor="accent1" w:themeShade="80"/>
          <w:sz w:val="24"/>
        </w:rPr>
        <w:fldChar w:fldCharType="begin">
          <w:ffData>
            <w:name w:val="Texte2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0" w:name="Texte26"/>
      <w:r w:rsidRPr="00B92FF9">
        <w:rPr>
          <w:rFonts w:asciiTheme="majorHAnsi" w:hAnsiTheme="majorHAnsi"/>
          <w:color w:val="1F4E79" w:themeColor="accent1" w:themeShade="80"/>
          <w:sz w:val="24"/>
        </w:rPr>
        <w:instrText xml:space="preserve"> FORMTEXT </w:instrText>
      </w:r>
      <w:r w:rsidRPr="00B92FF9">
        <w:rPr>
          <w:rFonts w:asciiTheme="majorHAnsi" w:hAnsiTheme="majorHAnsi"/>
          <w:color w:val="1F4E79" w:themeColor="accent1" w:themeShade="80"/>
          <w:sz w:val="24"/>
        </w:rPr>
      </w:r>
      <w:r w:rsidRPr="00B92FF9">
        <w:rPr>
          <w:rFonts w:asciiTheme="majorHAnsi" w:hAnsiTheme="majorHAnsi"/>
          <w:color w:val="1F4E79" w:themeColor="accent1" w:themeShade="80"/>
          <w:sz w:val="24"/>
        </w:rPr>
        <w:fldChar w:fldCharType="separate"/>
      </w:r>
      <w:r w:rsidRPr="00B92FF9">
        <w:rPr>
          <w:rFonts w:asciiTheme="majorHAnsi" w:hAnsiTheme="majorHAnsi"/>
          <w:noProof/>
          <w:color w:val="1F4E79" w:themeColor="accent1" w:themeShade="80"/>
          <w:sz w:val="24"/>
        </w:rPr>
        <w:t> </w:t>
      </w:r>
      <w:r w:rsidRPr="00B92FF9">
        <w:rPr>
          <w:rFonts w:asciiTheme="majorHAnsi" w:hAnsiTheme="majorHAnsi"/>
          <w:noProof/>
          <w:color w:val="1F4E79" w:themeColor="accent1" w:themeShade="80"/>
          <w:sz w:val="24"/>
        </w:rPr>
        <w:t> </w:t>
      </w:r>
      <w:r w:rsidRPr="00B92FF9">
        <w:rPr>
          <w:rFonts w:asciiTheme="majorHAnsi" w:hAnsiTheme="majorHAnsi"/>
          <w:noProof/>
          <w:color w:val="1F4E79" w:themeColor="accent1" w:themeShade="80"/>
          <w:sz w:val="24"/>
        </w:rPr>
        <w:t> </w:t>
      </w:r>
      <w:r w:rsidRPr="00B92FF9">
        <w:rPr>
          <w:rFonts w:asciiTheme="majorHAnsi" w:hAnsiTheme="majorHAnsi"/>
          <w:noProof/>
          <w:color w:val="1F4E79" w:themeColor="accent1" w:themeShade="80"/>
          <w:sz w:val="24"/>
        </w:rPr>
        <w:t> </w:t>
      </w:r>
      <w:r w:rsidRPr="00B92FF9">
        <w:rPr>
          <w:rFonts w:asciiTheme="majorHAnsi" w:hAnsiTheme="majorHAnsi"/>
          <w:noProof/>
          <w:color w:val="1F4E79" w:themeColor="accent1" w:themeShade="80"/>
          <w:sz w:val="24"/>
        </w:rPr>
        <w:t> </w:t>
      </w:r>
      <w:r w:rsidRPr="00B92FF9">
        <w:rPr>
          <w:rFonts w:asciiTheme="majorHAnsi" w:hAnsiTheme="majorHAnsi"/>
          <w:color w:val="1F4E79" w:themeColor="accent1" w:themeShade="80"/>
          <w:sz w:val="24"/>
        </w:rPr>
        <w:fldChar w:fldCharType="end"/>
      </w:r>
      <w:bookmarkEnd w:id="0"/>
    </w:p>
    <w:p w:rsidR="002D0447" w:rsidRPr="00B92FF9" w:rsidRDefault="002D0447" w:rsidP="00CD49E3">
      <w:pPr>
        <w:ind w:left="2124"/>
        <w:rPr>
          <w:rFonts w:asciiTheme="majorHAnsi" w:hAnsiTheme="majorHAnsi"/>
          <w:color w:val="1F4E79" w:themeColor="accent1" w:themeShade="80"/>
          <w:sz w:val="24"/>
        </w:rPr>
      </w:pPr>
    </w:p>
    <w:p w:rsidR="002D0447" w:rsidRPr="00B92FF9" w:rsidRDefault="00CD49E3" w:rsidP="00CD49E3">
      <w:pPr>
        <w:ind w:left="2124"/>
        <w:rPr>
          <w:rFonts w:asciiTheme="majorHAnsi" w:hAnsiTheme="majorHAnsi"/>
          <w:color w:val="1F4E79" w:themeColor="accent1" w:themeShade="80"/>
          <w:sz w:val="24"/>
        </w:rPr>
      </w:pPr>
      <w:r w:rsidRPr="00B92FF9">
        <w:rPr>
          <w:rFonts w:asciiTheme="majorHAnsi" w:hAnsiTheme="majorHAnsi"/>
          <w:b/>
          <w:caps/>
          <w:color w:val="1F4E79" w:themeColor="accent1" w:themeShade="80"/>
          <w:sz w:val="24"/>
        </w:rPr>
        <w:t>Salle</w:t>
      </w:r>
      <w:r w:rsidRPr="00B92FF9">
        <w:rPr>
          <w:rFonts w:asciiTheme="majorHAnsi" w:hAnsiTheme="majorHAnsi"/>
          <w:color w:val="1F4E79" w:themeColor="accent1" w:themeShade="80"/>
          <w:sz w:val="24"/>
        </w:rPr>
        <w:t xml:space="preserve"> </w:t>
      </w:r>
      <w:r w:rsidRPr="00B92FF9">
        <w:rPr>
          <w:rFonts w:asciiTheme="majorHAnsi" w:hAnsiTheme="majorHAnsi"/>
          <w:b/>
          <w:color w:val="1F4E79" w:themeColor="accent1" w:themeShade="80"/>
          <w:sz w:val="24"/>
        </w:rPr>
        <w:t>COMMUNALE</w:t>
      </w:r>
      <w:r w:rsidRPr="00B92FF9">
        <w:rPr>
          <w:rFonts w:asciiTheme="majorHAnsi" w:hAnsiTheme="majorHAnsi"/>
          <w:color w:val="1F4E79" w:themeColor="accent1" w:themeShade="80"/>
          <w:sz w:val="24"/>
        </w:rPr>
        <w:t> :</w:t>
      </w:r>
      <w:r w:rsidRPr="00B92FF9">
        <w:rPr>
          <w:rFonts w:asciiTheme="majorHAnsi" w:hAnsiTheme="majorHAnsi"/>
          <w:color w:val="1F4E79" w:themeColor="accent1" w:themeShade="80"/>
          <w:sz w:val="24"/>
        </w:rPr>
        <w:tab/>
      </w:r>
      <w:r w:rsidRPr="00B92FF9">
        <w:rPr>
          <w:rFonts w:asciiTheme="majorHAnsi" w:hAnsiTheme="majorHAnsi"/>
          <w:color w:val="1F4E79" w:themeColor="accent1" w:themeShade="80"/>
          <w:sz w:val="24"/>
        </w:rPr>
        <w:fldChar w:fldCharType="begin">
          <w:ffData>
            <w:name w:val="ListeDéroulante2"/>
            <w:enabled/>
            <w:calcOnExit w:val="0"/>
            <w:ddList>
              <w:listEntry w:val="----"/>
              <w:listEntry w:val="Foyer rural 1"/>
              <w:listEntry w:val="Foyer rural 2"/>
              <w:listEntry w:val="Foyer rural 1 &amp; 2"/>
              <w:listEntry w:val="Grange de la Florinière"/>
              <w:listEntry w:val="Théâtre"/>
              <w:listEntry w:val="Théâtre et FR1"/>
              <w:listEntry w:val="Salle des associations"/>
              <w:listEntry w:val="Foyer des jeunes"/>
            </w:ddList>
          </w:ffData>
        </w:fldChar>
      </w:r>
      <w:bookmarkStart w:id="1" w:name="ListeDéroulante2"/>
      <w:r w:rsidRPr="00B92FF9">
        <w:rPr>
          <w:rFonts w:asciiTheme="majorHAnsi" w:hAnsiTheme="majorHAnsi"/>
          <w:color w:val="1F4E79" w:themeColor="accent1" w:themeShade="80"/>
          <w:sz w:val="24"/>
        </w:rPr>
        <w:instrText xml:space="preserve"> FORMDROPDOWN </w:instrText>
      </w:r>
      <w:r w:rsidRPr="00B92FF9">
        <w:rPr>
          <w:rFonts w:asciiTheme="majorHAnsi" w:hAnsiTheme="majorHAnsi"/>
          <w:color w:val="1F4E79" w:themeColor="accent1" w:themeShade="80"/>
          <w:sz w:val="24"/>
        </w:rPr>
      </w:r>
      <w:r w:rsidRPr="00B92FF9">
        <w:rPr>
          <w:rFonts w:asciiTheme="majorHAnsi" w:hAnsiTheme="majorHAnsi"/>
          <w:color w:val="1F4E79" w:themeColor="accent1" w:themeShade="80"/>
          <w:sz w:val="24"/>
        </w:rPr>
        <w:fldChar w:fldCharType="end"/>
      </w:r>
      <w:bookmarkEnd w:id="1"/>
    </w:p>
    <w:p w:rsidR="002D0447" w:rsidRDefault="002D0447" w:rsidP="00CD49E3">
      <w:pPr>
        <w:ind w:left="2124"/>
        <w:rPr>
          <w:rFonts w:asciiTheme="majorHAnsi" w:hAnsiTheme="majorHAnsi"/>
        </w:rPr>
      </w:pPr>
    </w:p>
    <w:p w:rsidR="002D0447" w:rsidRDefault="00CD49E3">
      <w:pPr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i1031" style="width:0;height:1.5pt" o:hralign="center" o:hrstd="t" o:hr="t" fillcolor="#a0a0a0" stroked="f"/>
        </w:pict>
      </w: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 w:rsidP="002D0447">
      <w:pPr>
        <w:ind w:left="3540"/>
        <w:rPr>
          <w:rFonts w:asciiTheme="majorHAnsi" w:hAnsiTheme="majorHAnsi"/>
        </w:rPr>
      </w:pPr>
      <w:r>
        <w:rPr>
          <w:rFonts w:asciiTheme="majorHAnsi" w:hAnsiTheme="majorHAnsi"/>
        </w:rPr>
        <w:t>Dans ce dossier :</w:t>
      </w:r>
    </w:p>
    <w:p w:rsidR="00F9518B" w:rsidRDefault="002D0447" w:rsidP="002D0447">
      <w:pPr>
        <w:pStyle w:val="Paragraphedeliste"/>
        <w:numPr>
          <w:ilvl w:val="0"/>
          <w:numId w:val="1"/>
        </w:numPr>
        <w:ind w:left="3900"/>
        <w:rPr>
          <w:rFonts w:asciiTheme="majorHAnsi" w:hAnsiTheme="majorHAnsi"/>
        </w:rPr>
      </w:pPr>
      <w:r w:rsidRPr="002D0447">
        <w:rPr>
          <w:rFonts w:asciiTheme="majorHAnsi" w:hAnsiTheme="majorHAnsi"/>
        </w:rPr>
        <w:t>Le contrat de location</w:t>
      </w:r>
    </w:p>
    <w:p w:rsidR="002D0447" w:rsidRPr="002D0447" w:rsidRDefault="00F9518B" w:rsidP="002D0447">
      <w:pPr>
        <w:pStyle w:val="Paragraphedeliste"/>
        <w:numPr>
          <w:ilvl w:val="0"/>
          <w:numId w:val="1"/>
        </w:numPr>
        <w:ind w:left="3900"/>
        <w:rPr>
          <w:rFonts w:asciiTheme="majorHAnsi" w:hAnsiTheme="majorHAnsi"/>
        </w:rPr>
      </w:pPr>
      <w:r w:rsidRPr="002D0447">
        <w:rPr>
          <w:rFonts w:asciiTheme="majorHAnsi" w:hAnsiTheme="majorHAnsi"/>
        </w:rPr>
        <w:t>Le règlement intérieur des salles</w:t>
      </w:r>
      <w:r>
        <w:rPr>
          <w:rFonts w:asciiTheme="majorHAnsi" w:hAnsiTheme="majorHAnsi"/>
        </w:rPr>
        <w:t xml:space="preserve"> et l’état des lieux</w:t>
      </w:r>
    </w:p>
    <w:p w:rsidR="002D0447" w:rsidRPr="002D0447" w:rsidRDefault="00F9518B" w:rsidP="002D0447">
      <w:pPr>
        <w:pStyle w:val="Paragraphedeliste"/>
        <w:numPr>
          <w:ilvl w:val="0"/>
          <w:numId w:val="1"/>
        </w:numPr>
        <w:ind w:left="3900"/>
        <w:rPr>
          <w:rFonts w:asciiTheme="majorHAnsi" w:hAnsiTheme="majorHAnsi"/>
        </w:rPr>
      </w:pPr>
      <w:r>
        <w:rPr>
          <w:rFonts w:asciiTheme="majorHAnsi" w:hAnsiTheme="majorHAnsi"/>
        </w:rPr>
        <w:t>L’inventaire</w:t>
      </w: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  <w:sectPr w:rsidR="002D0447" w:rsidSect="0097058D">
          <w:headerReference w:type="default" r:id="rId8"/>
          <w:footerReference w:type="default" r:id="rId9"/>
          <w:pgSz w:w="11906" w:h="16838" w:code="9"/>
          <w:pgMar w:top="851" w:right="1134" w:bottom="851" w:left="1134" w:header="284" w:footer="284" w:gutter="0"/>
          <w:cols w:space="708"/>
          <w:docGrid w:linePitch="360"/>
        </w:sectPr>
      </w:pPr>
    </w:p>
    <w:p w:rsidR="00CA50C2" w:rsidRPr="00CA50C2" w:rsidRDefault="00CA50C2" w:rsidP="00CA50C2">
      <w:pPr>
        <w:rPr>
          <w:rFonts w:ascii="Britannic Bold" w:hAnsi="Britannic Bold"/>
          <w:b/>
          <w:caps/>
          <w:spacing w:val="20"/>
          <w:sz w:val="24"/>
        </w:rPr>
      </w:pPr>
      <w:r>
        <w:rPr>
          <w:rFonts w:asciiTheme="majorHAnsi" w:hAnsiTheme="majorHAnsi"/>
          <w:b/>
          <w:caps/>
          <w:sz w:val="24"/>
        </w:rPr>
        <w:lastRenderedPageBreak/>
        <w:tab/>
      </w:r>
      <w:r>
        <w:rPr>
          <w:rFonts w:asciiTheme="majorHAnsi" w:hAnsiTheme="majorHAnsi"/>
          <w:b/>
          <w:caps/>
          <w:sz w:val="24"/>
        </w:rPr>
        <w:tab/>
      </w:r>
      <w:r>
        <w:rPr>
          <w:rFonts w:asciiTheme="majorHAnsi" w:hAnsiTheme="majorHAnsi"/>
          <w:b/>
          <w:caps/>
          <w:sz w:val="24"/>
        </w:rPr>
        <w:tab/>
        <w:t xml:space="preserve">       </w:t>
      </w:r>
      <w:r w:rsidR="00F9518B">
        <w:rPr>
          <w:rFonts w:asciiTheme="majorHAnsi" w:hAnsiTheme="majorHAnsi"/>
          <w:b/>
          <w:caps/>
          <w:sz w:val="24"/>
        </w:rPr>
        <w:t xml:space="preserve">              </w:t>
      </w:r>
      <w:r w:rsidRPr="00CA50C2">
        <w:rPr>
          <w:rFonts w:ascii="Britannic Bold" w:hAnsi="Britannic Bold"/>
          <w:b/>
          <w:caps/>
          <w:spacing w:val="20"/>
          <w:sz w:val="32"/>
        </w:rPr>
        <w:t>Entre</w:t>
      </w:r>
    </w:p>
    <w:p w:rsidR="00CA50C2" w:rsidRDefault="00CA50C2" w:rsidP="00CA50C2">
      <w:pPr>
        <w:ind w:left="1416"/>
        <w:rPr>
          <w:rFonts w:asciiTheme="majorHAnsi" w:hAnsiTheme="majorHAnsi"/>
          <w:b/>
          <w:caps/>
          <w:sz w:val="24"/>
        </w:rPr>
      </w:pPr>
    </w:p>
    <w:p w:rsidR="002D0447" w:rsidRPr="002D0447" w:rsidRDefault="002D0447">
      <w:pPr>
        <w:rPr>
          <w:rFonts w:asciiTheme="majorHAnsi" w:hAnsiTheme="majorHAnsi"/>
          <w:b/>
        </w:rPr>
      </w:pPr>
      <w:r w:rsidRPr="002D0447">
        <w:rPr>
          <w:rFonts w:asciiTheme="majorHAnsi" w:hAnsiTheme="majorHAnsi"/>
          <w:b/>
        </w:rPr>
        <w:t>La commune de l’Aiguillon sur Vie</w:t>
      </w:r>
    </w:p>
    <w:p w:rsidR="002D0447" w:rsidRDefault="002D0447">
      <w:pPr>
        <w:rPr>
          <w:rFonts w:asciiTheme="majorHAnsi" w:hAnsiTheme="majorHAnsi"/>
        </w:rPr>
      </w:pPr>
      <w:r>
        <w:rPr>
          <w:rFonts w:asciiTheme="majorHAnsi" w:hAnsiTheme="majorHAnsi"/>
        </w:rPr>
        <w:t>Sise rue 20 de l’église – 85220 L’Aiguillon sur Vie</w:t>
      </w:r>
    </w:p>
    <w:p w:rsidR="00392EBB" w:rsidRPr="001A0266" w:rsidRDefault="002D0447" w:rsidP="00F9518B">
      <w:pPr>
        <w:spacing w:after="120"/>
        <w:jc w:val="both"/>
        <w:rPr>
          <w:rFonts w:asciiTheme="majorHAnsi" w:hAnsiTheme="majorHAnsi"/>
          <w:caps/>
        </w:rPr>
      </w:pPr>
      <w:r>
        <w:rPr>
          <w:rFonts w:asciiTheme="majorHAnsi" w:hAnsiTheme="majorHAnsi"/>
        </w:rPr>
        <w:t>Représentée par Loïc NAULET, Maire</w:t>
      </w:r>
      <w:r w:rsidR="00392EBB">
        <w:rPr>
          <w:rFonts w:asciiTheme="majorHAnsi" w:hAnsiTheme="majorHAnsi"/>
          <w:b/>
          <w:caps/>
        </w:rPr>
        <w:tab/>
      </w:r>
      <w:r w:rsidR="00C03E4E">
        <w:rPr>
          <w:rFonts w:asciiTheme="majorHAnsi" w:hAnsiTheme="majorHAnsi"/>
          <w:b/>
          <w:caps/>
        </w:rPr>
        <w:tab/>
      </w:r>
      <w:r w:rsidR="00C03E4E">
        <w:rPr>
          <w:rFonts w:asciiTheme="majorHAnsi" w:hAnsiTheme="majorHAnsi"/>
          <w:b/>
          <w:caps/>
        </w:rPr>
        <w:tab/>
      </w:r>
      <w:r w:rsidR="00C03E4E">
        <w:rPr>
          <w:rFonts w:asciiTheme="majorHAnsi" w:hAnsiTheme="majorHAnsi"/>
          <w:b/>
          <w:caps/>
        </w:rPr>
        <w:tab/>
      </w:r>
      <w:r w:rsidR="00392EBB" w:rsidRPr="001A0266">
        <w:rPr>
          <w:rFonts w:asciiTheme="majorHAnsi" w:hAnsiTheme="majorHAnsi"/>
          <w:b/>
          <w:caps/>
        </w:rPr>
        <w:t>D’une part</w:t>
      </w:r>
    </w:p>
    <w:p w:rsidR="001A0266" w:rsidRPr="00F9518B" w:rsidRDefault="00F9518B" w:rsidP="001A0266">
      <w:pPr>
        <w:rPr>
          <w:b/>
        </w:rPr>
      </w:pPr>
      <w:r w:rsidRPr="00F9518B">
        <w:rPr>
          <w:b/>
        </w:rPr>
        <w:t>Et</w:t>
      </w:r>
    </w:p>
    <w:p w:rsidR="00022F94" w:rsidRPr="00022F94" w:rsidRDefault="00022F94" w:rsidP="00022F94">
      <w:pPr>
        <w:spacing w:before="120"/>
        <w:rPr>
          <w:rFonts w:asciiTheme="majorHAnsi" w:hAnsiTheme="majorHAnsi" w:cs="Arial"/>
          <w:bCs/>
          <w:szCs w:val="28"/>
        </w:rPr>
      </w:pPr>
      <w:r w:rsidRPr="00022F94">
        <w:rPr>
          <w:rFonts w:asciiTheme="majorHAnsi" w:hAnsiTheme="majorHAnsi" w:cs="Arial"/>
          <w:bCs/>
          <w:szCs w:val="28"/>
        </w:rPr>
        <w:t xml:space="preserve">Qualité : </w:t>
      </w:r>
      <w:r w:rsidRPr="00022F94">
        <w:rPr>
          <w:rFonts w:asciiTheme="majorHAnsi" w:hAnsiTheme="majorHAnsi" w:cs="Arial"/>
          <w:bCs/>
          <w:szCs w:val="28"/>
        </w:rPr>
        <w:fldChar w:fldCharType="begin">
          <w:ffData>
            <w:name w:val="ListeDéroulante1"/>
            <w:enabled/>
            <w:calcOnExit w:val="0"/>
            <w:ddList>
              <w:result w:val="3"/>
              <w:listEntry w:val="Monsieur"/>
              <w:listEntry w:val="Madame"/>
              <w:listEntry w:val="M. et Mme"/>
              <w:listEntry w:val="----"/>
            </w:ddList>
          </w:ffData>
        </w:fldChar>
      </w:r>
      <w:bookmarkStart w:id="2" w:name="ListeDéroulante1"/>
      <w:r w:rsidRPr="00022F94">
        <w:rPr>
          <w:rFonts w:asciiTheme="majorHAnsi" w:hAnsiTheme="majorHAnsi" w:cs="Arial"/>
          <w:bCs/>
          <w:szCs w:val="28"/>
        </w:rPr>
        <w:instrText xml:space="preserve"> FORMDROPDOWN </w:instrText>
      </w:r>
      <w:r w:rsidR="00B92FF9">
        <w:rPr>
          <w:rFonts w:asciiTheme="majorHAnsi" w:hAnsiTheme="majorHAnsi" w:cs="Arial"/>
          <w:bCs/>
          <w:szCs w:val="28"/>
        </w:rPr>
      </w:r>
      <w:r w:rsidR="00B92FF9">
        <w:rPr>
          <w:rFonts w:asciiTheme="majorHAnsi" w:hAnsiTheme="majorHAnsi" w:cs="Arial"/>
          <w:bCs/>
          <w:szCs w:val="28"/>
        </w:rPr>
        <w:fldChar w:fldCharType="separate"/>
      </w:r>
      <w:r w:rsidRPr="00022F94">
        <w:rPr>
          <w:rFonts w:asciiTheme="majorHAnsi" w:hAnsiTheme="majorHAnsi" w:cs="Arial"/>
          <w:bCs/>
          <w:szCs w:val="28"/>
        </w:rPr>
        <w:fldChar w:fldCharType="end"/>
      </w:r>
      <w:bookmarkEnd w:id="2"/>
      <w:r w:rsidRPr="00022F94">
        <w:rPr>
          <w:rFonts w:asciiTheme="majorHAnsi" w:hAnsiTheme="majorHAnsi" w:cs="Arial"/>
          <w:bCs/>
          <w:szCs w:val="28"/>
        </w:rPr>
        <w:tab/>
        <w:t xml:space="preserve">Nom – Prénom : </w:t>
      </w:r>
      <w:r w:rsidRPr="00022F94">
        <w:rPr>
          <w:rFonts w:asciiTheme="majorHAnsi" w:hAnsiTheme="majorHAnsi" w:cs="Arial"/>
          <w:bCs/>
          <w:color w:val="0000FF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22F94">
        <w:rPr>
          <w:rFonts w:asciiTheme="majorHAnsi" w:hAnsiTheme="majorHAnsi" w:cs="Arial"/>
          <w:bCs/>
          <w:color w:val="0000FF"/>
          <w:szCs w:val="28"/>
        </w:rPr>
        <w:instrText xml:space="preserve"> FORMTEXT </w:instrText>
      </w:r>
      <w:r w:rsidRPr="00022F94">
        <w:rPr>
          <w:rFonts w:asciiTheme="majorHAnsi" w:hAnsiTheme="majorHAnsi" w:cs="Arial"/>
          <w:bCs/>
          <w:color w:val="0000FF"/>
          <w:szCs w:val="28"/>
        </w:rPr>
      </w:r>
      <w:r w:rsidRPr="00022F94">
        <w:rPr>
          <w:rFonts w:asciiTheme="majorHAnsi" w:hAnsiTheme="majorHAnsi" w:cs="Arial"/>
          <w:bCs/>
          <w:color w:val="0000FF"/>
          <w:szCs w:val="28"/>
        </w:rPr>
        <w:fldChar w:fldCharType="separate"/>
      </w:r>
      <w:r w:rsidR="003339A5">
        <w:rPr>
          <w:rFonts w:asciiTheme="majorHAnsi" w:hAnsiTheme="majorHAnsi" w:cs="Arial"/>
          <w:bCs/>
          <w:noProof/>
          <w:color w:val="0000FF"/>
          <w:szCs w:val="28"/>
        </w:rPr>
        <w:t> </w:t>
      </w:r>
      <w:r w:rsidR="003339A5">
        <w:rPr>
          <w:rFonts w:asciiTheme="majorHAnsi" w:hAnsiTheme="majorHAnsi" w:cs="Arial"/>
          <w:bCs/>
          <w:noProof/>
          <w:color w:val="0000FF"/>
          <w:szCs w:val="28"/>
        </w:rPr>
        <w:t> </w:t>
      </w:r>
      <w:r w:rsidR="003339A5">
        <w:rPr>
          <w:rFonts w:asciiTheme="majorHAnsi" w:hAnsiTheme="majorHAnsi" w:cs="Arial"/>
          <w:bCs/>
          <w:noProof/>
          <w:color w:val="0000FF"/>
          <w:szCs w:val="28"/>
        </w:rPr>
        <w:t> </w:t>
      </w:r>
      <w:r w:rsidR="003339A5">
        <w:rPr>
          <w:rFonts w:asciiTheme="majorHAnsi" w:hAnsiTheme="majorHAnsi" w:cs="Arial"/>
          <w:bCs/>
          <w:noProof/>
          <w:color w:val="0000FF"/>
          <w:szCs w:val="28"/>
        </w:rPr>
        <w:t> </w:t>
      </w:r>
      <w:r w:rsidR="003339A5">
        <w:rPr>
          <w:rFonts w:asciiTheme="majorHAnsi" w:hAnsiTheme="majorHAnsi" w:cs="Arial"/>
          <w:bCs/>
          <w:noProof/>
          <w:color w:val="0000FF"/>
          <w:szCs w:val="28"/>
        </w:rPr>
        <w:t> </w:t>
      </w:r>
      <w:r w:rsidRPr="00022F94">
        <w:rPr>
          <w:rFonts w:asciiTheme="majorHAnsi" w:hAnsiTheme="majorHAnsi" w:cs="Arial"/>
          <w:bCs/>
          <w:color w:val="0000FF"/>
          <w:szCs w:val="28"/>
        </w:rPr>
        <w:fldChar w:fldCharType="end"/>
      </w:r>
    </w:p>
    <w:p w:rsidR="003F2F47" w:rsidRDefault="003F2F4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Entreprise ou association : </w:t>
      </w:r>
      <w:r>
        <w:rPr>
          <w:rFonts w:asciiTheme="majorHAnsi" w:hAnsiTheme="maj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"/>
    </w:p>
    <w:p w:rsidR="003F2F47" w:rsidRDefault="003F2F4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Adresse : </w:t>
      </w:r>
      <w:r>
        <w:rPr>
          <w:rFonts w:asciiTheme="majorHAnsi" w:hAnsiTheme="majorHAnsi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4"/>
    </w:p>
    <w:p w:rsidR="003F2F47" w:rsidRDefault="003F2F4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Téléphone fixe : </w:t>
      </w:r>
      <w:r>
        <w:rPr>
          <w:rFonts w:asciiTheme="majorHAnsi" w:hAnsiTheme="maj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5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Portable : </w:t>
      </w:r>
      <w:r>
        <w:rPr>
          <w:rFonts w:asciiTheme="majorHAnsi" w:hAnsiTheme="majorHAnsi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6"/>
      <w:r w:rsidR="00392EBB">
        <w:rPr>
          <w:rFonts w:asciiTheme="majorHAnsi" w:hAnsiTheme="majorHAnsi"/>
        </w:rPr>
        <w:tab/>
      </w:r>
      <w:r w:rsidR="00392EB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Email : </w:t>
      </w:r>
      <w:r>
        <w:rPr>
          <w:rFonts w:asciiTheme="majorHAnsi" w:hAnsiTheme="maj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7"/>
    </w:p>
    <w:p w:rsidR="003F2F47" w:rsidRDefault="003F2F47">
      <w:pPr>
        <w:rPr>
          <w:rFonts w:asciiTheme="majorHAnsi" w:hAnsiTheme="majorHAnsi"/>
        </w:rPr>
      </w:pPr>
    </w:p>
    <w:p w:rsidR="003F2F47" w:rsidRDefault="003F2F47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"/>
      <w:r>
        <w:rPr>
          <w:rFonts w:asciiTheme="majorHAnsi" w:hAnsiTheme="majorHAnsi"/>
        </w:rPr>
        <w:instrText xml:space="preserve"> FORMCHECKBOX </w:instrText>
      </w:r>
      <w:r w:rsidR="00B92FF9">
        <w:rPr>
          <w:rFonts w:asciiTheme="majorHAnsi" w:hAnsiTheme="majorHAnsi"/>
        </w:rPr>
      </w:r>
      <w:r w:rsidR="00B92FF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8"/>
      <w:r>
        <w:rPr>
          <w:rFonts w:asciiTheme="majorHAnsi" w:hAnsiTheme="majorHAnsi"/>
        </w:rPr>
        <w:t xml:space="preserve"> Particulier</w:t>
      </w:r>
      <w:r w:rsidR="00EF23E4">
        <w:rPr>
          <w:rFonts w:asciiTheme="majorHAnsi" w:hAnsiTheme="majorHAnsi"/>
        </w:rPr>
        <w:tab/>
      </w:r>
      <w:r w:rsidR="00EF23E4">
        <w:rPr>
          <w:rFonts w:asciiTheme="majorHAnsi" w:hAnsiTheme="majorHAns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"/>
      <w:r w:rsidR="00EF23E4">
        <w:rPr>
          <w:rFonts w:asciiTheme="majorHAnsi" w:hAnsiTheme="majorHAnsi"/>
        </w:rPr>
        <w:instrText xml:space="preserve"> FORMCHECKBOX </w:instrText>
      </w:r>
      <w:r w:rsidR="00B92FF9">
        <w:rPr>
          <w:rFonts w:asciiTheme="majorHAnsi" w:hAnsiTheme="majorHAnsi"/>
        </w:rPr>
      </w:r>
      <w:r w:rsidR="00B92FF9">
        <w:rPr>
          <w:rFonts w:asciiTheme="majorHAnsi" w:hAnsiTheme="majorHAnsi"/>
        </w:rPr>
        <w:fldChar w:fldCharType="separate"/>
      </w:r>
      <w:r w:rsidR="00EF23E4">
        <w:rPr>
          <w:rFonts w:asciiTheme="majorHAnsi" w:hAnsiTheme="majorHAnsi"/>
        </w:rPr>
        <w:fldChar w:fldCharType="end"/>
      </w:r>
      <w:bookmarkEnd w:id="9"/>
      <w:r w:rsidR="00EF23E4">
        <w:rPr>
          <w:rFonts w:asciiTheme="majorHAnsi" w:hAnsiTheme="majorHAnsi"/>
        </w:rPr>
        <w:t xml:space="preserve"> Association</w:t>
      </w:r>
      <w:r w:rsidR="00EF23E4">
        <w:rPr>
          <w:rFonts w:asciiTheme="majorHAnsi" w:hAnsiTheme="majorHAnsi"/>
        </w:rPr>
        <w:tab/>
      </w:r>
      <w:r w:rsidR="00EF23E4">
        <w:rPr>
          <w:rFonts w:asciiTheme="majorHAnsi" w:hAnsiTheme="majorHAnsi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 w:rsidR="00EF23E4">
        <w:rPr>
          <w:rFonts w:asciiTheme="majorHAnsi" w:hAnsiTheme="majorHAnsi"/>
        </w:rPr>
        <w:instrText xml:space="preserve"> FORMCHECKBOX </w:instrText>
      </w:r>
      <w:r w:rsidR="00B92FF9">
        <w:rPr>
          <w:rFonts w:asciiTheme="majorHAnsi" w:hAnsiTheme="majorHAnsi"/>
        </w:rPr>
      </w:r>
      <w:r w:rsidR="00B92FF9">
        <w:rPr>
          <w:rFonts w:asciiTheme="majorHAnsi" w:hAnsiTheme="majorHAnsi"/>
        </w:rPr>
        <w:fldChar w:fldCharType="separate"/>
      </w:r>
      <w:r w:rsidR="00EF23E4">
        <w:rPr>
          <w:rFonts w:asciiTheme="majorHAnsi" w:hAnsiTheme="majorHAnsi"/>
        </w:rPr>
        <w:fldChar w:fldCharType="end"/>
      </w:r>
      <w:bookmarkEnd w:id="10"/>
      <w:r w:rsidR="00EF23E4">
        <w:rPr>
          <w:rFonts w:asciiTheme="majorHAnsi" w:hAnsiTheme="majorHAnsi"/>
        </w:rPr>
        <w:t xml:space="preserve"> Entreprise</w:t>
      </w:r>
      <w:r w:rsidR="00EF23E4">
        <w:rPr>
          <w:rFonts w:asciiTheme="majorHAnsi" w:hAnsiTheme="majorHAnsi"/>
        </w:rPr>
        <w:tab/>
      </w:r>
      <w:r w:rsidR="00EF23E4">
        <w:rPr>
          <w:rFonts w:asciiTheme="majorHAnsi" w:hAnsiTheme="maj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"/>
      <w:r w:rsidR="00EF23E4">
        <w:rPr>
          <w:rFonts w:asciiTheme="majorHAnsi" w:hAnsiTheme="majorHAnsi"/>
        </w:rPr>
        <w:instrText xml:space="preserve"> FORMCHECKBOX </w:instrText>
      </w:r>
      <w:r w:rsidR="00B92FF9">
        <w:rPr>
          <w:rFonts w:asciiTheme="majorHAnsi" w:hAnsiTheme="majorHAnsi"/>
        </w:rPr>
      </w:r>
      <w:r w:rsidR="00B92FF9">
        <w:rPr>
          <w:rFonts w:asciiTheme="majorHAnsi" w:hAnsiTheme="majorHAnsi"/>
        </w:rPr>
        <w:fldChar w:fldCharType="separate"/>
      </w:r>
      <w:r w:rsidR="00EF23E4">
        <w:rPr>
          <w:rFonts w:asciiTheme="majorHAnsi" w:hAnsiTheme="majorHAnsi"/>
        </w:rPr>
        <w:fldChar w:fldCharType="end"/>
      </w:r>
      <w:bookmarkEnd w:id="11"/>
      <w:r w:rsidR="00EF23E4">
        <w:rPr>
          <w:rFonts w:asciiTheme="majorHAnsi" w:hAnsiTheme="majorHAnsi"/>
        </w:rPr>
        <w:t xml:space="preserve"> Commune</w:t>
      </w:r>
      <w:r w:rsidR="00EF23E4">
        <w:rPr>
          <w:rFonts w:asciiTheme="majorHAnsi" w:hAnsiTheme="majorHAnsi"/>
        </w:rPr>
        <w:tab/>
      </w:r>
      <w:r w:rsidR="00EF23E4">
        <w:rPr>
          <w:rFonts w:asciiTheme="majorHAnsi" w:hAnsiTheme="maj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"/>
      <w:r w:rsidR="00EF23E4">
        <w:rPr>
          <w:rFonts w:asciiTheme="majorHAnsi" w:hAnsiTheme="majorHAnsi"/>
        </w:rPr>
        <w:instrText xml:space="preserve"> FORMCHECKBOX </w:instrText>
      </w:r>
      <w:r w:rsidR="00B92FF9">
        <w:rPr>
          <w:rFonts w:asciiTheme="majorHAnsi" w:hAnsiTheme="majorHAnsi"/>
        </w:rPr>
      </w:r>
      <w:r w:rsidR="00B92FF9">
        <w:rPr>
          <w:rFonts w:asciiTheme="majorHAnsi" w:hAnsiTheme="majorHAnsi"/>
        </w:rPr>
        <w:fldChar w:fldCharType="separate"/>
      </w:r>
      <w:r w:rsidR="00EF23E4">
        <w:rPr>
          <w:rFonts w:asciiTheme="majorHAnsi" w:hAnsiTheme="majorHAnsi"/>
        </w:rPr>
        <w:fldChar w:fldCharType="end"/>
      </w:r>
      <w:bookmarkEnd w:id="12"/>
      <w:r w:rsidR="00EF23E4">
        <w:rPr>
          <w:rFonts w:asciiTheme="majorHAnsi" w:hAnsiTheme="majorHAnsi"/>
        </w:rPr>
        <w:t xml:space="preserve"> Hors commune </w:t>
      </w:r>
    </w:p>
    <w:p w:rsidR="00EF23E4" w:rsidRDefault="00EF23E4">
      <w:pPr>
        <w:rPr>
          <w:rFonts w:asciiTheme="majorHAnsi" w:hAnsiTheme="majorHAnsi"/>
        </w:rPr>
      </w:pPr>
    </w:p>
    <w:p w:rsidR="002D0447" w:rsidRDefault="00574592">
      <w:pPr>
        <w:rPr>
          <w:rFonts w:asciiTheme="majorHAnsi" w:hAnsiTheme="majorHAnsi"/>
        </w:rPr>
      </w:pPr>
      <w:r>
        <w:rPr>
          <w:rFonts w:asciiTheme="majorHAnsi" w:hAnsiTheme="majorHAnsi"/>
          <w:b/>
          <w:caps/>
        </w:rPr>
        <w:t xml:space="preserve">  </w:t>
      </w:r>
      <w:r>
        <w:rPr>
          <w:rFonts w:asciiTheme="majorHAnsi" w:hAnsiTheme="majorHAnsi"/>
          <w:b/>
          <w:caps/>
        </w:rPr>
        <w:tab/>
        <w:t xml:space="preserve">     </w:t>
      </w:r>
      <w:r w:rsidR="00C03E4E">
        <w:rPr>
          <w:rFonts w:asciiTheme="majorHAnsi" w:hAnsiTheme="majorHAnsi"/>
          <w:b/>
          <w:caps/>
        </w:rPr>
        <w:tab/>
      </w:r>
      <w:r w:rsidR="00C03E4E">
        <w:rPr>
          <w:rFonts w:asciiTheme="majorHAnsi" w:hAnsiTheme="majorHAnsi"/>
          <w:b/>
          <w:caps/>
        </w:rPr>
        <w:tab/>
      </w:r>
      <w:r w:rsidR="00C03E4E">
        <w:rPr>
          <w:rFonts w:asciiTheme="majorHAnsi" w:hAnsiTheme="majorHAnsi"/>
          <w:b/>
          <w:caps/>
        </w:rPr>
        <w:tab/>
      </w:r>
      <w:r w:rsidR="00C03E4E">
        <w:rPr>
          <w:rFonts w:asciiTheme="majorHAnsi" w:hAnsiTheme="majorHAnsi"/>
          <w:b/>
          <w:caps/>
        </w:rPr>
        <w:tab/>
      </w:r>
      <w:r w:rsidR="00C03E4E">
        <w:rPr>
          <w:rFonts w:asciiTheme="majorHAnsi" w:hAnsiTheme="majorHAnsi"/>
          <w:b/>
          <w:caps/>
        </w:rPr>
        <w:tab/>
      </w:r>
      <w:r w:rsidR="00C03E4E">
        <w:rPr>
          <w:rFonts w:asciiTheme="majorHAnsi" w:hAnsiTheme="majorHAnsi"/>
          <w:b/>
          <w:caps/>
        </w:rPr>
        <w:tab/>
      </w:r>
      <w:r w:rsidR="00C03E4E">
        <w:rPr>
          <w:rFonts w:asciiTheme="majorHAnsi" w:hAnsiTheme="majorHAnsi"/>
          <w:b/>
          <w:caps/>
        </w:rPr>
        <w:tab/>
      </w:r>
      <w:r w:rsidRPr="001A0266">
        <w:rPr>
          <w:rFonts w:asciiTheme="majorHAnsi" w:hAnsiTheme="majorHAnsi"/>
          <w:b/>
          <w:caps/>
        </w:rPr>
        <w:t>D’autre part</w:t>
      </w:r>
      <w:r w:rsidR="00B92FF9">
        <w:rPr>
          <w:rFonts w:asciiTheme="majorHAnsi" w:hAnsiTheme="majorHAnsi"/>
        </w:rPr>
        <w:pict>
          <v:rect id="_x0000_i1025" style="width:0;height:1.5pt" o:hralign="center" o:hrstd="t" o:hr="t" fillcolor="#a0a0a0" stroked="f"/>
        </w:pict>
      </w:r>
    </w:p>
    <w:p w:rsidR="00392EBB" w:rsidRDefault="001A0266" w:rsidP="00392EBB">
      <w:pPr>
        <w:rPr>
          <w:rFonts w:asciiTheme="majorHAnsi" w:hAnsiTheme="majorHAnsi"/>
        </w:rPr>
      </w:pPr>
      <w:r w:rsidRPr="001008D1">
        <w:rPr>
          <w:rFonts w:asciiTheme="majorHAnsi" w:hAnsiTheme="majorHAnsi"/>
          <w:b/>
        </w:rPr>
        <w:t>Objet de la location</w:t>
      </w:r>
      <w:r>
        <w:rPr>
          <w:rFonts w:asciiTheme="majorHAnsi" w:hAnsiTheme="majorHAnsi"/>
        </w:rPr>
        <w:t> :</w:t>
      </w:r>
      <w:r w:rsidR="00392EBB">
        <w:rPr>
          <w:rFonts w:asciiTheme="majorHAnsi" w:hAnsiTheme="majorHAnsi"/>
        </w:rPr>
        <w:tab/>
      </w:r>
      <w:r w:rsidR="00392EBB">
        <w:rPr>
          <w:rFonts w:asciiTheme="majorHAnsi" w:hAnsiTheme="majorHAnsi"/>
        </w:rPr>
        <w:tab/>
      </w:r>
      <w:r w:rsidR="00392EBB">
        <w:rPr>
          <w:rFonts w:asciiTheme="majorHAnsi" w:hAnsiTheme="majorHAnsi"/>
        </w:rPr>
        <w:tab/>
      </w:r>
    </w:p>
    <w:p w:rsidR="001A0266" w:rsidRPr="00392EBB" w:rsidRDefault="001A0266">
      <w:pPr>
        <w:rPr>
          <w:rFonts w:asciiTheme="majorHAnsi" w:hAnsiTheme="majorHAnsi"/>
          <w:sz w:val="10"/>
        </w:rPr>
      </w:pPr>
    </w:p>
    <w:p w:rsidR="001A0266" w:rsidRDefault="001A0266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6"/>
      <w:r>
        <w:rPr>
          <w:rFonts w:asciiTheme="majorHAnsi" w:hAnsiTheme="majorHAnsi"/>
        </w:rPr>
        <w:instrText xml:space="preserve"> FORMCHECKBOX </w:instrText>
      </w:r>
      <w:r w:rsidR="00B92FF9">
        <w:rPr>
          <w:rFonts w:asciiTheme="majorHAnsi" w:hAnsiTheme="majorHAnsi"/>
        </w:rPr>
      </w:r>
      <w:r w:rsidR="00B92FF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3"/>
      <w:r>
        <w:rPr>
          <w:rFonts w:asciiTheme="majorHAnsi" w:hAnsiTheme="majorHAnsi"/>
        </w:rPr>
        <w:t xml:space="preserve"> Mariage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7"/>
      <w:r>
        <w:rPr>
          <w:rFonts w:asciiTheme="majorHAnsi" w:hAnsiTheme="majorHAnsi"/>
        </w:rPr>
        <w:instrText xml:space="preserve"> FORMCHECKBOX </w:instrText>
      </w:r>
      <w:r w:rsidR="00B92FF9">
        <w:rPr>
          <w:rFonts w:asciiTheme="majorHAnsi" w:hAnsiTheme="majorHAnsi"/>
        </w:rPr>
      </w:r>
      <w:r w:rsidR="00B92FF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4"/>
      <w:r>
        <w:rPr>
          <w:rFonts w:asciiTheme="majorHAnsi" w:hAnsiTheme="majorHAnsi"/>
        </w:rPr>
        <w:t xml:space="preserve"> Réception/Vin d’honneur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8"/>
      <w:r>
        <w:rPr>
          <w:rFonts w:asciiTheme="majorHAnsi" w:hAnsiTheme="majorHAnsi"/>
        </w:rPr>
        <w:instrText xml:space="preserve"> FORMCHECKBOX </w:instrText>
      </w:r>
      <w:r w:rsidR="00B92FF9">
        <w:rPr>
          <w:rFonts w:asciiTheme="majorHAnsi" w:hAnsiTheme="majorHAnsi"/>
        </w:rPr>
      </w:r>
      <w:r w:rsidR="00B92FF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5"/>
      <w:r>
        <w:rPr>
          <w:rFonts w:asciiTheme="majorHAnsi" w:hAnsiTheme="majorHAnsi"/>
        </w:rPr>
        <w:t xml:space="preserve"> Spectacle/Théâtre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9"/>
      <w:r>
        <w:rPr>
          <w:rFonts w:asciiTheme="majorHAnsi" w:hAnsiTheme="majorHAnsi"/>
        </w:rPr>
        <w:instrText xml:space="preserve"> FORMCHECKBOX </w:instrText>
      </w:r>
      <w:r w:rsidR="00B92FF9">
        <w:rPr>
          <w:rFonts w:asciiTheme="majorHAnsi" w:hAnsiTheme="majorHAnsi"/>
        </w:rPr>
      </w:r>
      <w:r w:rsidR="00B92FF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6"/>
      <w:r>
        <w:rPr>
          <w:rFonts w:asciiTheme="majorHAnsi" w:hAnsiTheme="majorHAnsi"/>
        </w:rPr>
        <w:t xml:space="preserve"> Exposition</w:t>
      </w:r>
    </w:p>
    <w:p w:rsidR="001A0266" w:rsidRDefault="001A0266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0"/>
      <w:r>
        <w:rPr>
          <w:rFonts w:asciiTheme="majorHAnsi" w:hAnsiTheme="majorHAnsi"/>
        </w:rPr>
        <w:instrText xml:space="preserve"> FORMCHECKBOX </w:instrText>
      </w:r>
      <w:r w:rsidR="00B92FF9">
        <w:rPr>
          <w:rFonts w:asciiTheme="majorHAnsi" w:hAnsiTheme="majorHAnsi"/>
        </w:rPr>
      </w:r>
      <w:r w:rsidR="00B92FF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7"/>
      <w:r>
        <w:rPr>
          <w:rFonts w:asciiTheme="majorHAnsi" w:hAnsiTheme="majorHAnsi"/>
        </w:rPr>
        <w:t xml:space="preserve"> Repas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1"/>
      <w:r>
        <w:rPr>
          <w:rFonts w:asciiTheme="majorHAnsi" w:hAnsiTheme="majorHAnsi"/>
        </w:rPr>
        <w:instrText xml:space="preserve"> FORMCHECKBOX </w:instrText>
      </w:r>
      <w:r w:rsidR="00B92FF9">
        <w:rPr>
          <w:rFonts w:asciiTheme="majorHAnsi" w:hAnsiTheme="majorHAnsi"/>
        </w:rPr>
      </w:r>
      <w:r w:rsidR="00B92FF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8"/>
      <w:r>
        <w:rPr>
          <w:rFonts w:asciiTheme="majorHAnsi" w:hAnsiTheme="majorHAnsi"/>
        </w:rPr>
        <w:t xml:space="preserve"> Activités de loisirs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2"/>
      <w:r>
        <w:rPr>
          <w:rFonts w:asciiTheme="majorHAnsi" w:hAnsiTheme="majorHAnsi"/>
        </w:rPr>
        <w:instrText xml:space="preserve"> FORMCHECKBOX </w:instrText>
      </w:r>
      <w:r w:rsidR="00B92FF9">
        <w:rPr>
          <w:rFonts w:asciiTheme="majorHAnsi" w:hAnsiTheme="majorHAnsi"/>
        </w:rPr>
      </w:r>
      <w:r w:rsidR="00B92FF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9"/>
      <w:r>
        <w:rPr>
          <w:rFonts w:asciiTheme="majorHAnsi" w:hAnsiTheme="majorHAnsi"/>
        </w:rPr>
        <w:t xml:space="preserve"> A.G./Réunion/conférence</w:t>
      </w:r>
      <w:r>
        <w:rPr>
          <w:rFonts w:asciiTheme="majorHAnsi" w:hAnsiTheme="majorHAnsi"/>
        </w:rPr>
        <w:tab/>
      </w:r>
      <w:r w:rsidR="00B41413">
        <w:rPr>
          <w:rFonts w:asciiTheme="majorHAnsi" w:hAnsiTheme="majorHAnsi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3"/>
      <w:r w:rsidR="00B41413">
        <w:rPr>
          <w:rFonts w:asciiTheme="majorHAnsi" w:hAnsiTheme="majorHAnsi"/>
        </w:rPr>
        <w:instrText xml:space="preserve"> FORMCHECKBOX </w:instrText>
      </w:r>
      <w:r w:rsidR="00B92FF9">
        <w:rPr>
          <w:rFonts w:asciiTheme="majorHAnsi" w:hAnsiTheme="majorHAnsi"/>
        </w:rPr>
      </w:r>
      <w:r w:rsidR="00B92FF9">
        <w:rPr>
          <w:rFonts w:asciiTheme="majorHAnsi" w:hAnsiTheme="majorHAnsi"/>
        </w:rPr>
        <w:fldChar w:fldCharType="separate"/>
      </w:r>
      <w:r w:rsidR="00B41413">
        <w:rPr>
          <w:rFonts w:asciiTheme="majorHAnsi" w:hAnsiTheme="majorHAnsi"/>
        </w:rPr>
        <w:fldChar w:fldCharType="end"/>
      </w:r>
      <w:bookmarkEnd w:id="20"/>
      <w:r w:rsidR="00B41413">
        <w:rPr>
          <w:rFonts w:asciiTheme="majorHAnsi" w:hAnsiTheme="majorHAnsi"/>
        </w:rPr>
        <w:t xml:space="preserve">  Vente déballage</w:t>
      </w:r>
    </w:p>
    <w:p w:rsidR="00B41413" w:rsidRDefault="00B41413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4"/>
      <w:r>
        <w:rPr>
          <w:rFonts w:asciiTheme="majorHAnsi" w:hAnsiTheme="majorHAnsi"/>
        </w:rPr>
        <w:instrText xml:space="preserve"> FORMCHECKBOX </w:instrText>
      </w:r>
      <w:r w:rsidR="00B92FF9">
        <w:rPr>
          <w:rFonts w:asciiTheme="majorHAnsi" w:hAnsiTheme="majorHAnsi"/>
        </w:rPr>
      </w:r>
      <w:r w:rsidR="00B92FF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1"/>
      <w:r>
        <w:rPr>
          <w:rFonts w:asciiTheme="majorHAnsi" w:hAnsiTheme="majorHAnsi"/>
        </w:rPr>
        <w:t xml:space="preserve"> Repas dansant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5"/>
      <w:r>
        <w:rPr>
          <w:rFonts w:asciiTheme="majorHAnsi" w:hAnsiTheme="majorHAnsi"/>
        </w:rPr>
        <w:instrText xml:space="preserve"> FORMCHECKBOX </w:instrText>
      </w:r>
      <w:r w:rsidR="00B92FF9">
        <w:rPr>
          <w:rFonts w:asciiTheme="majorHAnsi" w:hAnsiTheme="majorHAnsi"/>
        </w:rPr>
      </w:r>
      <w:r w:rsidR="00B92FF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2"/>
      <w:r>
        <w:rPr>
          <w:rFonts w:asciiTheme="majorHAnsi" w:hAnsiTheme="majorHAnsi"/>
        </w:rPr>
        <w:t xml:space="preserve"> Loto/Concours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6"/>
      <w:r>
        <w:rPr>
          <w:rFonts w:asciiTheme="majorHAnsi" w:hAnsiTheme="majorHAnsi"/>
        </w:rPr>
        <w:instrText xml:space="preserve"> FORMCHECKBOX </w:instrText>
      </w:r>
      <w:r w:rsidR="00B92FF9">
        <w:rPr>
          <w:rFonts w:asciiTheme="majorHAnsi" w:hAnsiTheme="majorHAnsi"/>
        </w:rPr>
      </w:r>
      <w:r w:rsidR="00B92FF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3"/>
      <w:r>
        <w:rPr>
          <w:rFonts w:asciiTheme="majorHAnsi" w:hAnsiTheme="majorHAnsi"/>
        </w:rPr>
        <w:t xml:space="preserve"> Animation/Sapin de Noël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7"/>
      <w:r>
        <w:rPr>
          <w:rFonts w:asciiTheme="majorHAnsi" w:hAnsiTheme="majorHAnsi"/>
        </w:rPr>
        <w:instrText xml:space="preserve"> FORMCHECKBOX </w:instrText>
      </w:r>
      <w:r w:rsidR="00B92FF9">
        <w:rPr>
          <w:rFonts w:asciiTheme="majorHAnsi" w:hAnsiTheme="majorHAnsi"/>
        </w:rPr>
      </w:r>
      <w:r w:rsidR="00B92FF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4"/>
      <w:r>
        <w:rPr>
          <w:rFonts w:asciiTheme="majorHAnsi" w:hAnsiTheme="majorHAnsi"/>
        </w:rPr>
        <w:t xml:space="preserve"> Vide-Grenier</w:t>
      </w:r>
    </w:p>
    <w:p w:rsidR="00B41413" w:rsidRDefault="00B41413">
      <w:pPr>
        <w:rPr>
          <w:rFonts w:asciiTheme="majorHAnsi" w:hAnsiTheme="majorHAnsi"/>
        </w:rPr>
      </w:pPr>
    </w:p>
    <w:p w:rsidR="001008D1" w:rsidRDefault="001008D1" w:rsidP="001008D1">
      <w:pPr>
        <w:rPr>
          <w:rFonts w:asciiTheme="majorHAnsi" w:hAnsiTheme="majorHAnsi"/>
        </w:rPr>
      </w:pPr>
      <w:r w:rsidRPr="001008D1">
        <w:rPr>
          <w:rFonts w:asciiTheme="majorHAnsi" w:hAnsiTheme="majorHAnsi"/>
          <w:b/>
        </w:rPr>
        <w:t>Date(s) de location</w:t>
      </w:r>
      <w:r>
        <w:rPr>
          <w:rFonts w:asciiTheme="majorHAnsi" w:hAnsiTheme="majorHAnsi"/>
        </w:rPr>
        <w:t xml:space="preserve"> : </w:t>
      </w:r>
      <w:r>
        <w:rPr>
          <w:rFonts w:asciiTheme="majorHAnsi" w:hAnsiTheme="maj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5" w:name="Texte7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5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392EBB">
        <w:rPr>
          <w:rFonts w:asciiTheme="majorHAnsi" w:hAnsiTheme="majorHAnsi"/>
          <w:b/>
        </w:rPr>
        <w:t>Heure</w:t>
      </w:r>
      <w:r>
        <w:rPr>
          <w:rFonts w:asciiTheme="majorHAnsi" w:hAnsiTheme="majorHAnsi"/>
        </w:rPr>
        <w:t xml:space="preserve"> : </w:t>
      </w:r>
      <w:r>
        <w:rPr>
          <w:rFonts w:asciiTheme="majorHAnsi" w:hAnsiTheme="maj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6" w:name="Texte8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6"/>
    </w:p>
    <w:p w:rsidR="001008D1" w:rsidRDefault="00392EBB">
      <w:pPr>
        <w:rPr>
          <w:rFonts w:asciiTheme="majorHAnsi" w:hAnsiTheme="majorHAnsi"/>
        </w:rPr>
      </w:pPr>
      <w:r w:rsidRPr="00392EBB">
        <w:rPr>
          <w:rFonts w:asciiTheme="majorHAnsi" w:hAnsiTheme="majorHAnsi"/>
          <w:b/>
        </w:rPr>
        <w:t>Nombre de participants</w:t>
      </w:r>
      <w:r>
        <w:rPr>
          <w:rFonts w:asciiTheme="majorHAnsi" w:hAnsiTheme="majorHAnsi"/>
        </w:rPr>
        <w:t xml:space="preserve"> : </w:t>
      </w:r>
      <w:r>
        <w:rPr>
          <w:rFonts w:asciiTheme="majorHAnsi" w:hAnsiTheme="majorHAnsi"/>
        </w:rPr>
        <w:fldChar w:fldCharType="begin">
          <w:ffData>
            <w:name w:val="Texte9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7" w:name="Texte9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7"/>
      <w:r>
        <w:rPr>
          <w:rFonts w:asciiTheme="majorHAnsi" w:hAnsiTheme="majorHAnsi"/>
        </w:rPr>
        <w:tab/>
      </w:r>
    </w:p>
    <w:p w:rsidR="00392EBB" w:rsidRPr="00392EBB" w:rsidRDefault="00392EBB">
      <w:pPr>
        <w:rPr>
          <w:rFonts w:asciiTheme="majorHAnsi" w:hAnsiTheme="majorHAnsi"/>
          <w:sz w:val="12"/>
        </w:rPr>
      </w:pPr>
    </w:p>
    <w:tbl>
      <w:tblPr>
        <w:tblStyle w:val="Grilledutableau"/>
        <w:tblW w:w="9636" w:type="dxa"/>
        <w:tblLook w:val="04A0" w:firstRow="1" w:lastRow="0" w:firstColumn="1" w:lastColumn="0" w:noHBand="0" w:noVBand="1"/>
      </w:tblPr>
      <w:tblGrid>
        <w:gridCol w:w="2551"/>
        <w:gridCol w:w="1417"/>
        <w:gridCol w:w="1417"/>
        <w:gridCol w:w="1417"/>
        <w:gridCol w:w="1417"/>
        <w:gridCol w:w="1417"/>
      </w:tblGrid>
      <w:tr w:rsidR="001008D1" w:rsidTr="001008D1">
        <w:trPr>
          <w:trHeight w:val="397"/>
        </w:trPr>
        <w:tc>
          <w:tcPr>
            <w:tcW w:w="2551" w:type="dxa"/>
            <w:vAlign w:val="center"/>
          </w:tcPr>
          <w:p w:rsidR="001008D1" w:rsidRPr="001008D1" w:rsidRDefault="001008D1" w:rsidP="001008D1">
            <w:pPr>
              <w:jc w:val="center"/>
              <w:rPr>
                <w:rFonts w:asciiTheme="majorHAnsi" w:hAnsiTheme="majorHAnsi"/>
                <w:b/>
              </w:rPr>
            </w:pPr>
            <w:r w:rsidRPr="001008D1">
              <w:rPr>
                <w:rFonts w:asciiTheme="majorHAnsi" w:hAnsiTheme="majorHAnsi"/>
                <w:b/>
              </w:rPr>
              <w:t>Salle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1008D1">
              <w:rPr>
                <w:rFonts w:asciiTheme="majorHAnsi" w:hAnsiTheme="majorHAnsi"/>
                <w:sz w:val="16"/>
              </w:rPr>
              <w:t>(capacité)</w:t>
            </w:r>
          </w:p>
        </w:tc>
        <w:tc>
          <w:tcPr>
            <w:tcW w:w="1417" w:type="dxa"/>
            <w:vAlign w:val="center"/>
          </w:tcPr>
          <w:p w:rsidR="001008D1" w:rsidRPr="001008D1" w:rsidRDefault="001008D1" w:rsidP="001008D1">
            <w:pPr>
              <w:jc w:val="center"/>
              <w:rPr>
                <w:rFonts w:asciiTheme="majorHAnsi" w:hAnsiTheme="majorHAnsi"/>
                <w:b/>
              </w:rPr>
            </w:pPr>
            <w:r w:rsidRPr="001008D1">
              <w:rPr>
                <w:rFonts w:asciiTheme="majorHAnsi" w:hAnsiTheme="majorHAnsi"/>
                <w:b/>
              </w:rPr>
              <w:t>Montant</w:t>
            </w:r>
          </w:p>
        </w:tc>
        <w:tc>
          <w:tcPr>
            <w:tcW w:w="1417" w:type="dxa"/>
            <w:vAlign w:val="center"/>
          </w:tcPr>
          <w:p w:rsidR="001008D1" w:rsidRPr="001008D1" w:rsidRDefault="001008D1" w:rsidP="001008D1">
            <w:pPr>
              <w:jc w:val="center"/>
              <w:rPr>
                <w:rFonts w:asciiTheme="majorHAnsi" w:hAnsiTheme="majorHAnsi"/>
                <w:b/>
              </w:rPr>
            </w:pPr>
            <w:r w:rsidRPr="001008D1">
              <w:rPr>
                <w:rFonts w:asciiTheme="majorHAnsi" w:hAnsiTheme="majorHAnsi"/>
                <w:b/>
              </w:rPr>
              <w:t>retour</w:t>
            </w:r>
          </w:p>
        </w:tc>
        <w:tc>
          <w:tcPr>
            <w:tcW w:w="1417" w:type="dxa"/>
            <w:vAlign w:val="center"/>
          </w:tcPr>
          <w:p w:rsidR="001008D1" w:rsidRPr="001008D1" w:rsidRDefault="001008D1" w:rsidP="001008D1">
            <w:pPr>
              <w:jc w:val="center"/>
              <w:rPr>
                <w:rFonts w:asciiTheme="majorHAnsi" w:hAnsiTheme="majorHAnsi"/>
                <w:b/>
              </w:rPr>
            </w:pPr>
            <w:r w:rsidRPr="001008D1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417" w:type="dxa"/>
            <w:vAlign w:val="center"/>
          </w:tcPr>
          <w:p w:rsidR="001008D1" w:rsidRPr="001008D1" w:rsidRDefault="001008D1" w:rsidP="001008D1">
            <w:pPr>
              <w:jc w:val="center"/>
              <w:rPr>
                <w:rFonts w:asciiTheme="majorHAnsi" w:hAnsiTheme="majorHAnsi"/>
                <w:b/>
              </w:rPr>
            </w:pPr>
            <w:r w:rsidRPr="001008D1">
              <w:rPr>
                <w:rFonts w:asciiTheme="majorHAnsi" w:hAnsiTheme="majorHAnsi"/>
                <w:b/>
              </w:rPr>
              <w:t>Arrhes 25%</w:t>
            </w:r>
          </w:p>
        </w:tc>
        <w:tc>
          <w:tcPr>
            <w:tcW w:w="1417" w:type="dxa"/>
            <w:vAlign w:val="center"/>
          </w:tcPr>
          <w:p w:rsidR="001008D1" w:rsidRPr="001008D1" w:rsidRDefault="001008D1" w:rsidP="001008D1">
            <w:pPr>
              <w:jc w:val="center"/>
              <w:rPr>
                <w:rFonts w:asciiTheme="majorHAnsi" w:hAnsiTheme="majorHAnsi"/>
                <w:b/>
              </w:rPr>
            </w:pPr>
            <w:r w:rsidRPr="001008D1">
              <w:rPr>
                <w:rFonts w:asciiTheme="majorHAnsi" w:hAnsiTheme="majorHAnsi"/>
                <w:b/>
              </w:rPr>
              <w:t>Solde</w:t>
            </w:r>
          </w:p>
        </w:tc>
      </w:tr>
      <w:tr w:rsidR="001008D1" w:rsidTr="001008D1">
        <w:trPr>
          <w:trHeight w:val="397"/>
        </w:trPr>
        <w:tc>
          <w:tcPr>
            <w:tcW w:w="2551" w:type="dxa"/>
          </w:tcPr>
          <w:p w:rsidR="001008D1" w:rsidRDefault="001008D1" w:rsidP="00F951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Foyer rural 1            </w:t>
            </w:r>
            <w:r w:rsidR="00F9518B">
              <w:rPr>
                <w:rFonts w:asciiTheme="majorHAnsi" w:hAnsiTheme="majorHAnsi"/>
              </w:rPr>
              <w:t xml:space="preserve">    </w:t>
            </w:r>
            <w:r>
              <w:rPr>
                <w:rFonts w:asciiTheme="majorHAnsi" w:hAnsiTheme="majorHAnsi"/>
              </w:rPr>
              <w:t xml:space="preserve"> </w:t>
            </w:r>
            <w:r w:rsidR="00F9518B">
              <w:rPr>
                <w:rFonts w:asciiTheme="majorHAnsi" w:hAnsiTheme="majorHAnsi"/>
                <w:sz w:val="16"/>
              </w:rPr>
              <w:t>(1</w:t>
            </w:r>
            <w:r w:rsidRPr="001008D1">
              <w:rPr>
                <w:rFonts w:asciiTheme="majorHAnsi" w:hAnsiTheme="majorHAnsi"/>
                <w:sz w:val="16"/>
              </w:rPr>
              <w:t>00</w:t>
            </w:r>
            <w:r w:rsidR="00F9518B">
              <w:rPr>
                <w:rFonts w:asciiTheme="majorHAnsi" w:hAnsiTheme="majorHAnsi"/>
                <w:sz w:val="16"/>
              </w:rPr>
              <w:t>)</w:t>
            </w:r>
          </w:p>
        </w:tc>
        <w:tc>
          <w:tcPr>
            <w:tcW w:w="1417" w:type="dxa"/>
          </w:tcPr>
          <w:p w:rsidR="001008D1" w:rsidRDefault="00BE5A36" w:rsidP="00E37E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bookmarkStart w:id="28" w:name="Texte21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8"/>
          </w:p>
        </w:tc>
        <w:tc>
          <w:tcPr>
            <w:tcW w:w="1417" w:type="dxa"/>
          </w:tcPr>
          <w:p w:rsidR="001008D1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bookmarkStart w:id="29" w:name="Texte22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9"/>
          </w:p>
        </w:tc>
        <w:tc>
          <w:tcPr>
            <w:tcW w:w="1417" w:type="dxa"/>
          </w:tcPr>
          <w:p w:rsidR="001008D1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bookmarkStart w:id="30" w:name="Texte23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30"/>
          </w:p>
        </w:tc>
        <w:tc>
          <w:tcPr>
            <w:tcW w:w="1417" w:type="dxa"/>
          </w:tcPr>
          <w:p w:rsidR="001008D1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bookmarkStart w:id="31" w:name="Texte24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31"/>
          </w:p>
        </w:tc>
        <w:tc>
          <w:tcPr>
            <w:tcW w:w="1417" w:type="dxa"/>
          </w:tcPr>
          <w:p w:rsidR="001008D1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bookmarkStart w:id="32" w:name="Texte25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32"/>
          </w:p>
        </w:tc>
      </w:tr>
      <w:tr w:rsidR="00BE5A36" w:rsidTr="001008D1">
        <w:trPr>
          <w:trHeight w:val="397"/>
        </w:trPr>
        <w:tc>
          <w:tcPr>
            <w:tcW w:w="2551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Foyer rural 2                  </w:t>
            </w:r>
            <w:r>
              <w:rPr>
                <w:rFonts w:asciiTheme="majorHAnsi" w:hAnsiTheme="majorHAnsi"/>
                <w:sz w:val="18"/>
              </w:rPr>
              <w:t>(3</w:t>
            </w:r>
            <w:r w:rsidRPr="001008D1">
              <w:rPr>
                <w:rFonts w:asciiTheme="majorHAnsi" w:hAnsiTheme="majorHAnsi"/>
                <w:sz w:val="18"/>
              </w:rPr>
              <w:t>5</w:t>
            </w:r>
            <w:r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BE5A36" w:rsidTr="001008D1">
        <w:trPr>
          <w:trHeight w:val="397"/>
        </w:trPr>
        <w:tc>
          <w:tcPr>
            <w:tcW w:w="2551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Foyer 1 et 2</w:t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BE5A36" w:rsidTr="001008D1">
        <w:trPr>
          <w:trHeight w:val="397"/>
        </w:trPr>
        <w:tc>
          <w:tcPr>
            <w:tcW w:w="2551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 Florinière</w:t>
            </w:r>
            <w:r>
              <w:rPr>
                <w:rFonts w:asciiTheme="majorHAnsi" w:hAnsiTheme="majorHAnsi"/>
              </w:rPr>
              <w:tab/>
              <w:t xml:space="preserve">           </w:t>
            </w:r>
            <w:r>
              <w:rPr>
                <w:rFonts w:asciiTheme="majorHAnsi" w:hAnsiTheme="majorHAnsi"/>
                <w:sz w:val="16"/>
              </w:rPr>
              <w:t>(290)</w:t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BE5A36" w:rsidTr="001008D1">
        <w:trPr>
          <w:trHeight w:val="397"/>
        </w:trPr>
        <w:tc>
          <w:tcPr>
            <w:tcW w:w="2551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Théâtre ( + FR1)</w:t>
            </w:r>
            <w:r w:rsidRPr="001008D1">
              <w:rPr>
                <w:rFonts w:asciiTheme="majorHAnsi" w:hAnsiTheme="majorHAnsi"/>
                <w:sz w:val="16"/>
              </w:rPr>
              <w:t xml:space="preserve"> </w:t>
            </w:r>
            <w:r>
              <w:rPr>
                <w:rFonts w:asciiTheme="majorHAnsi" w:hAnsiTheme="majorHAnsi"/>
                <w:sz w:val="16"/>
              </w:rPr>
              <w:t xml:space="preserve">               (265)</w:t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BE5A36" w:rsidTr="001008D1">
        <w:trPr>
          <w:trHeight w:val="397"/>
        </w:trPr>
        <w:tc>
          <w:tcPr>
            <w:tcW w:w="2551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Salle associations</w:t>
            </w:r>
          </w:p>
        </w:tc>
        <w:tc>
          <w:tcPr>
            <w:tcW w:w="1417" w:type="dxa"/>
          </w:tcPr>
          <w:p w:rsidR="00BE5A36" w:rsidRDefault="00BE5A36" w:rsidP="00D929C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D929C9">
              <w:rPr>
                <w:rFonts w:asciiTheme="majorHAnsi" w:hAnsiTheme="majorHAnsi"/>
                <w:noProof/>
              </w:rPr>
              <w:t> </w:t>
            </w:r>
            <w:r w:rsidR="00D929C9">
              <w:rPr>
                <w:rFonts w:asciiTheme="majorHAnsi" w:hAnsiTheme="majorHAnsi"/>
                <w:noProof/>
              </w:rPr>
              <w:t> </w:t>
            </w:r>
            <w:r w:rsidR="00D929C9">
              <w:rPr>
                <w:rFonts w:asciiTheme="majorHAnsi" w:hAnsiTheme="majorHAnsi"/>
                <w:noProof/>
              </w:rPr>
              <w:t> </w:t>
            </w:r>
            <w:r w:rsidR="00D929C9">
              <w:rPr>
                <w:rFonts w:asciiTheme="majorHAnsi" w:hAnsiTheme="majorHAnsi"/>
                <w:noProof/>
              </w:rPr>
              <w:t> </w:t>
            </w:r>
            <w:r w:rsidR="00D929C9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BE5A36" w:rsidTr="001008D1">
        <w:trPr>
          <w:trHeight w:val="397"/>
        </w:trPr>
        <w:tc>
          <w:tcPr>
            <w:tcW w:w="2551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Terrain des fêtes</w:t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BE5A36" w:rsidTr="001008D1">
        <w:trPr>
          <w:trHeight w:val="397"/>
        </w:trPr>
        <w:tc>
          <w:tcPr>
            <w:tcW w:w="2551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Foyer</w:t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BE5A36" w:rsidTr="00333284">
        <w:trPr>
          <w:trHeight w:val="397"/>
        </w:trPr>
        <w:tc>
          <w:tcPr>
            <w:tcW w:w="2551" w:type="dxa"/>
            <w:tcBorders>
              <w:bottom w:val="single" w:sz="4" w:space="0" w:color="auto"/>
            </w:tcBorders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Parking terrain foot</w:t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</w:tbl>
    <w:p w:rsidR="00B41413" w:rsidRPr="00EF23E4" w:rsidRDefault="00B41413">
      <w:pPr>
        <w:rPr>
          <w:rFonts w:asciiTheme="majorHAnsi" w:hAnsiTheme="majorHAnsi"/>
          <w:sz w:val="12"/>
        </w:rPr>
      </w:pPr>
    </w:p>
    <w:p w:rsidR="00920246" w:rsidRDefault="0092024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Location de nappes (Florinière Florinière) : Nbre de nappes : </w:t>
      </w:r>
      <w:r>
        <w:rPr>
          <w:rFonts w:asciiTheme="majorHAnsi" w:hAnsiTheme="majorHAnsi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33" w:name="Texte13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3"/>
      <w:r>
        <w:rPr>
          <w:rFonts w:asciiTheme="majorHAnsi" w:hAnsiTheme="majorHAnsi"/>
        </w:rPr>
        <w:t xml:space="preserve"> x 5 € =</w:t>
      </w:r>
    </w:p>
    <w:p w:rsidR="00CA50C2" w:rsidRDefault="00EF23E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Attestation </w:t>
      </w:r>
      <w:r w:rsidR="00CA50C2">
        <w:rPr>
          <w:rFonts w:asciiTheme="majorHAnsi" w:hAnsiTheme="majorHAnsi"/>
        </w:rPr>
        <w:t xml:space="preserve">Assurance responsabilité civile </w:t>
      </w:r>
      <w:r>
        <w:rPr>
          <w:rFonts w:asciiTheme="majorHAnsi" w:hAnsiTheme="majorHAnsi"/>
        </w:rPr>
        <w:t xml:space="preserve">à joindre au présent contrat, </w:t>
      </w:r>
      <w:r w:rsidR="00CA50C2">
        <w:rPr>
          <w:rFonts w:asciiTheme="majorHAnsi" w:hAnsiTheme="majorHAnsi"/>
        </w:rPr>
        <w:t xml:space="preserve">souscrite auprès de : </w:t>
      </w:r>
      <w:r w:rsidR="00CA50C2">
        <w:rPr>
          <w:rFonts w:asciiTheme="majorHAnsi" w:hAnsiTheme="maj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34" w:name="Texte10"/>
      <w:r w:rsidR="00CA50C2">
        <w:rPr>
          <w:rFonts w:asciiTheme="majorHAnsi" w:hAnsiTheme="majorHAnsi"/>
        </w:rPr>
        <w:instrText xml:space="preserve"> FORMTEXT </w:instrText>
      </w:r>
      <w:r w:rsidR="00CA50C2">
        <w:rPr>
          <w:rFonts w:asciiTheme="majorHAnsi" w:hAnsiTheme="majorHAnsi"/>
        </w:rPr>
      </w:r>
      <w:r w:rsidR="00CA50C2"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CA50C2">
        <w:rPr>
          <w:rFonts w:asciiTheme="majorHAnsi" w:hAnsiTheme="majorHAnsi"/>
        </w:rPr>
        <w:fldChar w:fldCharType="end"/>
      </w:r>
      <w:bookmarkEnd w:id="34"/>
    </w:p>
    <w:p w:rsidR="002D0447" w:rsidRDefault="002D0447">
      <w:pPr>
        <w:rPr>
          <w:rFonts w:asciiTheme="majorHAnsi" w:hAnsiTheme="majorHAnsi"/>
        </w:rPr>
      </w:pPr>
    </w:p>
    <w:p w:rsidR="002D0447" w:rsidRDefault="00CA50C2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Les conditions de location répondront aux prescriptions mentionnées dans le règlement intérieur de la salle  dont le locataire reconnaît avoir pris connaissance et accepter expressément le contenu. </w:t>
      </w:r>
    </w:p>
    <w:p w:rsidR="00CA50C2" w:rsidRDefault="00CA50C2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Le règlement intérieur des salles municipales annexé au contrat de location aura valeur contractuelle.</w:t>
      </w:r>
    </w:p>
    <w:p w:rsidR="00CA50C2" w:rsidRDefault="00CA50C2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réservation de la salle n’est effective qu’à réception d’un exemplaire du contrat et </w:t>
      </w:r>
      <w:r w:rsidR="00F9518B">
        <w:rPr>
          <w:rFonts w:asciiTheme="majorHAnsi" w:hAnsiTheme="majorHAnsi"/>
        </w:rPr>
        <w:t xml:space="preserve">du règlement </w:t>
      </w:r>
      <w:r>
        <w:rPr>
          <w:rFonts w:asciiTheme="majorHAnsi" w:hAnsiTheme="majorHAnsi"/>
        </w:rPr>
        <w:t>des arrhes.</w:t>
      </w:r>
    </w:p>
    <w:p w:rsidR="00392EBB" w:rsidRDefault="00392EBB" w:rsidP="00392EBB">
      <w:pPr>
        <w:jc w:val="both"/>
        <w:rPr>
          <w:rFonts w:asciiTheme="majorHAnsi" w:hAnsiTheme="majorHAnsi"/>
        </w:rPr>
      </w:pPr>
    </w:p>
    <w:p w:rsidR="00392EBB" w:rsidRDefault="00392EBB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Fait </w:t>
      </w:r>
      <w:r w:rsidR="00574592">
        <w:rPr>
          <w:rFonts w:asciiTheme="majorHAnsi" w:hAnsiTheme="majorHAnsi"/>
        </w:rPr>
        <w:t xml:space="preserve">en deux exemplaires,  </w:t>
      </w:r>
      <w:r>
        <w:rPr>
          <w:rFonts w:asciiTheme="majorHAnsi" w:hAnsiTheme="majorHAnsi"/>
        </w:rPr>
        <w:t>à l’Ai</w:t>
      </w:r>
      <w:r w:rsidR="00574592">
        <w:rPr>
          <w:rFonts w:asciiTheme="majorHAnsi" w:hAnsiTheme="majorHAnsi"/>
        </w:rPr>
        <w:t xml:space="preserve">guillon sur Vie, le </w:t>
      </w:r>
      <w:r w:rsidR="00574592">
        <w:rPr>
          <w:rFonts w:asciiTheme="majorHAnsi" w:hAnsiTheme="majorHAnsi"/>
        </w:rPr>
        <w:fldChar w:fldCharType="begin">
          <w:ffData>
            <w:name w:val="Texte1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5" w:name="Texte11"/>
      <w:r w:rsidR="00574592">
        <w:rPr>
          <w:rFonts w:asciiTheme="majorHAnsi" w:hAnsiTheme="majorHAnsi"/>
        </w:rPr>
        <w:instrText xml:space="preserve"> FORMTEXT </w:instrText>
      </w:r>
      <w:r w:rsidR="00574592">
        <w:rPr>
          <w:rFonts w:asciiTheme="majorHAnsi" w:hAnsiTheme="majorHAnsi"/>
        </w:rPr>
      </w:r>
      <w:r w:rsidR="00574592"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574592">
        <w:rPr>
          <w:rFonts w:asciiTheme="majorHAnsi" w:hAnsiTheme="majorHAnsi"/>
        </w:rPr>
        <w:fldChar w:fldCharType="end"/>
      </w:r>
      <w:bookmarkEnd w:id="35"/>
      <w:r w:rsidR="00574592">
        <w:rPr>
          <w:rFonts w:asciiTheme="majorHAnsi" w:hAnsiTheme="majorHAnsi"/>
        </w:rPr>
        <w:tab/>
      </w:r>
      <w:r w:rsidR="00574592">
        <w:rPr>
          <w:rFonts w:asciiTheme="majorHAnsi" w:hAnsiTheme="majorHAnsi"/>
        </w:rPr>
        <w:tab/>
      </w:r>
      <w:r w:rsidR="00574592">
        <w:rPr>
          <w:rFonts w:asciiTheme="majorHAnsi" w:hAnsiTheme="majorHAnsi"/>
        </w:rPr>
        <w:tab/>
      </w:r>
      <w:r w:rsidR="00574592">
        <w:rPr>
          <w:rFonts w:asciiTheme="majorHAnsi" w:hAnsiTheme="majorHAnsi"/>
        </w:rPr>
        <w:tab/>
        <w:t>Pour le locataire</w:t>
      </w:r>
    </w:p>
    <w:p w:rsidR="00574592" w:rsidRDefault="00574592" w:rsidP="00392EBB">
      <w:pPr>
        <w:jc w:val="both"/>
        <w:rPr>
          <w:rFonts w:asciiTheme="majorHAnsi" w:hAnsiTheme="majorHAnsi"/>
        </w:rPr>
      </w:pPr>
    </w:p>
    <w:p w:rsidR="00574592" w:rsidRDefault="00574592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Loïc NAULET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9518B" w:rsidRPr="00574592">
        <w:rPr>
          <w:rFonts w:asciiTheme="majorHAnsi" w:hAnsiTheme="majorHAnsi"/>
          <w:i/>
          <w:sz w:val="20"/>
        </w:rPr>
        <w:t xml:space="preserve">Signature et mention </w:t>
      </w:r>
      <w:r w:rsidR="00F9518B">
        <w:rPr>
          <w:rFonts w:asciiTheme="majorHAnsi" w:hAnsiTheme="majorHAnsi"/>
          <w:i/>
          <w:sz w:val="20"/>
        </w:rPr>
        <w:t>« </w:t>
      </w:r>
      <w:r w:rsidR="00F9518B" w:rsidRPr="00574592">
        <w:rPr>
          <w:rFonts w:asciiTheme="majorHAnsi" w:hAnsiTheme="majorHAnsi"/>
          <w:i/>
          <w:sz w:val="20"/>
        </w:rPr>
        <w:t>lu et approuvé</w:t>
      </w:r>
      <w:r w:rsidR="00F9518B">
        <w:rPr>
          <w:rFonts w:asciiTheme="majorHAnsi" w:hAnsiTheme="majorHAnsi"/>
          <w:i/>
          <w:sz w:val="20"/>
        </w:rPr>
        <w:t> »</w:t>
      </w:r>
    </w:p>
    <w:p w:rsidR="000113EF" w:rsidRDefault="00574592" w:rsidP="00392EBB">
      <w:pPr>
        <w:jc w:val="both"/>
        <w:rPr>
          <w:rFonts w:asciiTheme="majorHAnsi" w:hAnsiTheme="majorHAnsi"/>
          <w:i/>
          <w:sz w:val="20"/>
        </w:rPr>
        <w:sectPr w:rsidR="000113EF" w:rsidSect="00392EBB">
          <w:headerReference w:type="default" r:id="rId10"/>
          <w:pgSz w:w="11906" w:h="16838" w:code="9"/>
          <w:pgMar w:top="851" w:right="851" w:bottom="851" w:left="851" w:header="284" w:footer="284" w:gutter="0"/>
          <w:cols w:space="708"/>
          <w:docGrid w:linePitch="360"/>
        </w:sectPr>
      </w:pPr>
      <w:r>
        <w:rPr>
          <w:rFonts w:asciiTheme="majorHAnsi" w:hAnsiTheme="majorHAnsi"/>
        </w:rPr>
        <w:t>Maire de l’Aiguillon sur Vie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EF23E4" w:rsidRDefault="00EF23E4" w:rsidP="00392EBB">
      <w:pPr>
        <w:jc w:val="both"/>
        <w:rPr>
          <w:rFonts w:asciiTheme="majorHAnsi" w:hAnsiTheme="majorHAnsi"/>
        </w:rPr>
      </w:pPr>
    </w:p>
    <w:p w:rsidR="00574592" w:rsidRDefault="000113EF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présent règlement intérieur a pour objectif de permettre l’utilisation des installations pour la satisfaction pleine et entière de tous, tout en veillant scrupuleusement au respect du matériel et des lieux mis à disposition. Chaque utilisateur doit avoir conscience que le règlement ne cherche, en aucune façon, à limiter la liberté de chacun mais au contraire à préserver la qualité d’accueil des lieux.</w:t>
      </w:r>
    </w:p>
    <w:p w:rsidR="00065900" w:rsidRDefault="00065900" w:rsidP="00392EBB">
      <w:pPr>
        <w:jc w:val="both"/>
        <w:rPr>
          <w:rFonts w:asciiTheme="majorHAnsi" w:hAnsiTheme="majorHAnsi"/>
        </w:rPr>
      </w:pPr>
    </w:p>
    <w:p w:rsidR="00065900" w:rsidRPr="00BB4BFA" w:rsidRDefault="00065900" w:rsidP="00A1759E">
      <w:pPr>
        <w:spacing w:after="120"/>
        <w:jc w:val="both"/>
        <w:rPr>
          <w:rFonts w:asciiTheme="majorHAnsi" w:hAnsiTheme="majorHAnsi"/>
          <w:b/>
        </w:rPr>
      </w:pPr>
      <w:r w:rsidRPr="00BB4BFA">
        <w:rPr>
          <w:rFonts w:asciiTheme="majorHAnsi" w:hAnsiTheme="majorHAnsi"/>
          <w:b/>
        </w:rPr>
        <w:t>Article 1 – Dispositions générales</w:t>
      </w:r>
    </w:p>
    <w:p w:rsidR="00065900" w:rsidRDefault="00065900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gestion des salles communales, propriété de la commune de l’Aiguillon sur Vie est assurée par la commune.</w:t>
      </w:r>
    </w:p>
    <w:p w:rsidR="00A4115B" w:rsidRDefault="00065900" w:rsidP="00BB4BFA">
      <w:pPr>
        <w:spacing w:after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Les réunions ou manifestations de toute nature ayant lieu dans </w:t>
      </w:r>
      <w:r w:rsidR="00A4115B">
        <w:rPr>
          <w:rFonts w:asciiTheme="majorHAnsi" w:hAnsiTheme="majorHAnsi"/>
        </w:rPr>
        <w:t>l</w:t>
      </w:r>
      <w:r w:rsidR="00E83966">
        <w:rPr>
          <w:rFonts w:asciiTheme="majorHAnsi" w:hAnsiTheme="majorHAnsi"/>
        </w:rPr>
        <w:t xml:space="preserve">es </w:t>
      </w:r>
      <w:r>
        <w:rPr>
          <w:rFonts w:asciiTheme="majorHAnsi" w:hAnsiTheme="majorHAnsi"/>
        </w:rPr>
        <w:t>salle</w:t>
      </w:r>
      <w:r w:rsidR="00E83966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polyvalente</w:t>
      </w:r>
      <w:r w:rsidR="00E83966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devront présenter un caractère de bonne tenue et ne</w:t>
      </w:r>
      <w:r w:rsidR="00A9453A">
        <w:rPr>
          <w:rFonts w:asciiTheme="majorHAnsi" w:hAnsiTheme="majorHAnsi"/>
        </w:rPr>
        <w:t xml:space="preserve"> pas contrevenir aux bonnes mœurs.</w:t>
      </w:r>
    </w:p>
    <w:p w:rsidR="00A9453A" w:rsidRDefault="00A9453A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L’environnement ne doit en aucun cas être perturbé par des nuisances, telles que sonorisation excessive, stationnement gênant, fumées…</w:t>
      </w:r>
      <w:r w:rsidR="00A4115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Toutes les règles d’hygiène et de propreté devront être observées.</w:t>
      </w:r>
    </w:p>
    <w:p w:rsidR="00A4115B" w:rsidRDefault="00A9453A" w:rsidP="00BB4BFA">
      <w:pPr>
        <w:spacing w:after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est notamment formellement </w:t>
      </w:r>
      <w:r w:rsidR="00A4115B">
        <w:rPr>
          <w:rFonts w:asciiTheme="majorHAnsi" w:hAnsiTheme="majorHAnsi"/>
        </w:rPr>
        <w:t>interdit de fumer dans la salle.</w:t>
      </w:r>
    </w:p>
    <w:p w:rsidR="00A4115B" w:rsidRDefault="00A4115B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L’usage des confettis et des pétards est interdit à l’intérieur comme à l’extérieur des bâtiments.</w:t>
      </w:r>
    </w:p>
    <w:p w:rsidR="00A4115B" w:rsidRDefault="00A4115B" w:rsidP="00A4115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Décorer les locaux par clouage, vissage, perçage, peinture ou collage est interdit </w:t>
      </w:r>
    </w:p>
    <w:p w:rsidR="00A4115B" w:rsidRDefault="00A4115B" w:rsidP="00270E8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 est totalement interdit de répandre du talc sur le parquet.</w:t>
      </w:r>
    </w:p>
    <w:p w:rsidR="00270E89" w:rsidRDefault="00270E89" w:rsidP="00BB4BFA">
      <w:pPr>
        <w:spacing w:after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 n’est pas autoriser de sortir le matériel mis à disposition à l’extérieur de la salle.</w:t>
      </w:r>
    </w:p>
    <w:p w:rsidR="00130AAF" w:rsidRDefault="00130AAF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Les organisateurs seront responsables de l’inobservation de ces prescriptions comme de toutes les destructions</w:t>
      </w:r>
      <w:r w:rsidR="0030266E">
        <w:rPr>
          <w:rFonts w:asciiTheme="majorHAnsi" w:hAnsiTheme="majorHAnsi"/>
        </w:rPr>
        <w:t>, dégradations ou détériorations causée au bâtiment, intérieur et extérieur, ainsi qu’au mobilier ou au matériel.</w:t>
      </w:r>
    </w:p>
    <w:p w:rsidR="0030266E" w:rsidRDefault="0030266E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location des salles polyvalentes </w:t>
      </w:r>
      <w:r w:rsidR="00A4115B">
        <w:rPr>
          <w:rFonts w:asciiTheme="majorHAnsi" w:hAnsiTheme="majorHAnsi"/>
        </w:rPr>
        <w:t xml:space="preserve">est liée </w:t>
      </w:r>
      <w:r>
        <w:rPr>
          <w:rFonts w:asciiTheme="majorHAnsi" w:hAnsiTheme="majorHAnsi"/>
        </w:rPr>
        <w:t xml:space="preserve">au respect d’un contrat </w:t>
      </w:r>
      <w:r w:rsidR="00BB4BFA">
        <w:rPr>
          <w:rFonts w:asciiTheme="majorHAnsi" w:hAnsiTheme="majorHAnsi"/>
        </w:rPr>
        <w:t xml:space="preserve">et </w:t>
      </w:r>
      <w:r>
        <w:rPr>
          <w:rFonts w:asciiTheme="majorHAnsi" w:hAnsiTheme="majorHAnsi"/>
        </w:rPr>
        <w:t xml:space="preserve">à l’application stricte </w:t>
      </w:r>
      <w:r w:rsidR="00A4115B">
        <w:rPr>
          <w:rFonts w:asciiTheme="majorHAnsi" w:hAnsiTheme="majorHAnsi"/>
        </w:rPr>
        <w:t>du règlement,</w:t>
      </w:r>
      <w:r w:rsidR="00246AB1">
        <w:rPr>
          <w:rFonts w:asciiTheme="majorHAnsi" w:hAnsiTheme="majorHAnsi"/>
        </w:rPr>
        <w:t xml:space="preserve"> qui devra être obligatoirement signé par les utilisateurs.</w:t>
      </w:r>
    </w:p>
    <w:p w:rsidR="00246AB1" w:rsidRDefault="00246AB1" w:rsidP="00392EBB">
      <w:pPr>
        <w:jc w:val="both"/>
        <w:rPr>
          <w:rFonts w:asciiTheme="majorHAnsi" w:hAnsiTheme="majorHAnsi"/>
        </w:rPr>
      </w:pPr>
    </w:p>
    <w:p w:rsidR="00246AB1" w:rsidRPr="00BB4BFA" w:rsidRDefault="00246AB1" w:rsidP="00A1759E">
      <w:pPr>
        <w:spacing w:after="120"/>
        <w:jc w:val="both"/>
        <w:rPr>
          <w:rFonts w:asciiTheme="majorHAnsi" w:hAnsiTheme="majorHAnsi"/>
          <w:b/>
        </w:rPr>
      </w:pPr>
      <w:r w:rsidRPr="00BB4BFA">
        <w:rPr>
          <w:rFonts w:asciiTheme="majorHAnsi" w:hAnsiTheme="majorHAnsi"/>
          <w:b/>
        </w:rPr>
        <w:t>Article 2 – Descriptions des locaux</w:t>
      </w:r>
    </w:p>
    <w:p w:rsidR="00246AB1" w:rsidRPr="00246AB1" w:rsidRDefault="00246AB1" w:rsidP="00246AB1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246AB1">
        <w:rPr>
          <w:rFonts w:asciiTheme="majorHAnsi" w:hAnsiTheme="majorHAnsi"/>
        </w:rPr>
        <w:t>Foyer rural 1 d’une capacité de 100 personnes avec sanitaires, cuisine équipée et vaisselle, tables et chaises.</w:t>
      </w:r>
    </w:p>
    <w:p w:rsidR="00246AB1" w:rsidRPr="00246AB1" w:rsidRDefault="00246AB1" w:rsidP="00246AB1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246AB1">
        <w:rPr>
          <w:rFonts w:asciiTheme="majorHAnsi" w:hAnsiTheme="majorHAnsi"/>
        </w:rPr>
        <w:t>Foyer rural 2 d’une capacité de 35 personnes avec sanitaires, cuisine équipée et vaisselle, tables et chaises.</w:t>
      </w:r>
    </w:p>
    <w:p w:rsidR="00246AB1" w:rsidRPr="00246AB1" w:rsidRDefault="00246AB1" w:rsidP="00246AB1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246AB1">
        <w:rPr>
          <w:rFonts w:asciiTheme="majorHAnsi" w:hAnsiTheme="majorHAnsi"/>
        </w:rPr>
        <w:t>Grange de la Florinière d’une capacité de 290 personnes avec hall d’entrée, sanitaires, vestiaires, cuisine équipée et vaisselle, tables et chaises</w:t>
      </w:r>
    </w:p>
    <w:p w:rsidR="00246AB1" w:rsidRPr="00246AB1" w:rsidRDefault="00246AB1" w:rsidP="00246AB1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246AB1">
        <w:rPr>
          <w:rFonts w:asciiTheme="majorHAnsi" w:hAnsiTheme="majorHAnsi"/>
        </w:rPr>
        <w:t>Théâtre d’une capacité de 265 personnes.</w:t>
      </w:r>
    </w:p>
    <w:p w:rsidR="00246AB1" w:rsidRDefault="00D94C15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Parking jouxtant les salles communales.</w:t>
      </w:r>
    </w:p>
    <w:p w:rsidR="00D94C15" w:rsidRDefault="00D94C15" w:rsidP="00392EBB">
      <w:pPr>
        <w:jc w:val="both"/>
        <w:rPr>
          <w:rFonts w:asciiTheme="majorHAnsi" w:hAnsiTheme="majorHAnsi"/>
        </w:rPr>
      </w:pPr>
    </w:p>
    <w:p w:rsidR="00D94C15" w:rsidRPr="00BB4BFA" w:rsidRDefault="00D94C15" w:rsidP="00A1759E">
      <w:pPr>
        <w:spacing w:after="120"/>
        <w:jc w:val="both"/>
        <w:rPr>
          <w:rFonts w:asciiTheme="majorHAnsi" w:hAnsiTheme="majorHAnsi"/>
          <w:b/>
        </w:rPr>
      </w:pPr>
      <w:r w:rsidRPr="00BB4BFA">
        <w:rPr>
          <w:rFonts w:asciiTheme="majorHAnsi" w:hAnsiTheme="majorHAnsi"/>
          <w:b/>
        </w:rPr>
        <w:t>Article 3 – Conditions de location</w:t>
      </w:r>
    </w:p>
    <w:p w:rsidR="00D94C15" w:rsidRDefault="00D94C15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réservation de ou des salles ne sera prise en compte qu’à partir de la réception par la mairie de l’Aiguillon sur Vie :</w:t>
      </w:r>
    </w:p>
    <w:p w:rsidR="00D94C15" w:rsidRPr="00D94C15" w:rsidRDefault="00D94C15" w:rsidP="00D94C15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</w:rPr>
      </w:pPr>
      <w:r w:rsidRPr="00D94C15">
        <w:rPr>
          <w:rFonts w:asciiTheme="majorHAnsi" w:hAnsiTheme="majorHAnsi"/>
        </w:rPr>
        <w:t>du contrat correctement rempli, paraphé et signé par le locataire</w:t>
      </w:r>
    </w:p>
    <w:p w:rsidR="00D94C15" w:rsidRPr="00D94C15" w:rsidRDefault="00D94C15" w:rsidP="00D94C15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</w:rPr>
      </w:pPr>
      <w:r w:rsidRPr="00D94C15">
        <w:rPr>
          <w:rFonts w:asciiTheme="majorHAnsi" w:hAnsiTheme="majorHAnsi"/>
        </w:rPr>
        <w:lastRenderedPageBreak/>
        <w:t xml:space="preserve">d’une </w:t>
      </w:r>
      <w:r w:rsidRPr="00D929C9">
        <w:rPr>
          <w:rFonts w:asciiTheme="majorHAnsi" w:hAnsiTheme="majorHAnsi"/>
          <w:b/>
        </w:rPr>
        <w:t>attestation d’assurance responsabilité civil</w:t>
      </w:r>
      <w:r w:rsidRPr="00D94C15">
        <w:rPr>
          <w:rFonts w:asciiTheme="majorHAnsi" w:hAnsiTheme="majorHAnsi"/>
        </w:rPr>
        <w:t xml:space="preserve"> couvrant la location, </w:t>
      </w:r>
      <w:r w:rsidRPr="00D929C9">
        <w:rPr>
          <w:rFonts w:asciiTheme="majorHAnsi" w:hAnsiTheme="majorHAnsi"/>
          <w:b/>
        </w:rPr>
        <w:t>en cours de validité</w:t>
      </w:r>
    </w:p>
    <w:p w:rsidR="00D94C15" w:rsidRDefault="008A564A" w:rsidP="008A564A">
      <w:pPr>
        <w:pStyle w:val="Paragraphedeliste"/>
        <w:numPr>
          <w:ilvl w:val="0"/>
          <w:numId w:val="3"/>
        </w:numPr>
        <w:spacing w:after="120"/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un chèque </w:t>
      </w:r>
      <w:r w:rsidRPr="00270E89">
        <w:rPr>
          <w:rFonts w:asciiTheme="majorHAnsi" w:hAnsiTheme="majorHAnsi"/>
          <w:b/>
        </w:rPr>
        <w:t>d’</w:t>
      </w:r>
      <w:r w:rsidR="00D94C15" w:rsidRPr="00270E89">
        <w:rPr>
          <w:rFonts w:asciiTheme="majorHAnsi" w:hAnsiTheme="majorHAnsi"/>
          <w:b/>
        </w:rPr>
        <w:t>arrhes</w:t>
      </w:r>
      <w:r w:rsidR="00D94C15" w:rsidRPr="00D94C15">
        <w:rPr>
          <w:rFonts w:asciiTheme="majorHAnsi" w:hAnsiTheme="majorHAnsi"/>
        </w:rPr>
        <w:t xml:space="preserve"> s’élevant à </w:t>
      </w:r>
      <w:r w:rsidR="00D94C15" w:rsidRPr="00270E89">
        <w:rPr>
          <w:rFonts w:asciiTheme="majorHAnsi" w:hAnsiTheme="majorHAnsi"/>
          <w:b/>
        </w:rPr>
        <w:t>25% du tarif</w:t>
      </w:r>
      <w:r w:rsidR="00D94C15" w:rsidRPr="00D94C15">
        <w:rPr>
          <w:rFonts w:asciiTheme="majorHAnsi" w:hAnsiTheme="majorHAnsi"/>
        </w:rPr>
        <w:t xml:space="preserve"> de la location</w:t>
      </w:r>
      <w:r>
        <w:rPr>
          <w:rFonts w:asciiTheme="majorHAnsi" w:hAnsiTheme="majorHAnsi"/>
        </w:rPr>
        <w:t xml:space="preserve"> à l’ordre du </w:t>
      </w:r>
      <w:r w:rsidRPr="00023541">
        <w:rPr>
          <w:rFonts w:asciiTheme="majorHAnsi" w:hAnsiTheme="majorHAnsi"/>
          <w:b/>
        </w:rPr>
        <w:t>Trésor Public</w:t>
      </w:r>
    </w:p>
    <w:p w:rsidR="004071E8" w:rsidRDefault="004071E8" w:rsidP="004071E8">
      <w:pPr>
        <w:jc w:val="both"/>
        <w:rPr>
          <w:rFonts w:asciiTheme="majorHAnsi" w:hAnsiTheme="majorHAnsi"/>
        </w:rPr>
      </w:pPr>
      <w:r w:rsidRPr="004071E8">
        <w:rPr>
          <w:rFonts w:asciiTheme="majorHAnsi" w:hAnsiTheme="majorHAnsi"/>
        </w:rPr>
        <w:t>Les tarifs appliqués sont ceux en vigueur au moment de la location et sont fixés par délibération par le Conseil Municipal.</w:t>
      </w:r>
    </w:p>
    <w:p w:rsidR="008A564A" w:rsidRDefault="008A564A" w:rsidP="004071E8">
      <w:pPr>
        <w:jc w:val="both"/>
        <w:rPr>
          <w:rFonts w:asciiTheme="majorHAnsi" w:hAnsiTheme="majorHAnsi"/>
        </w:rPr>
      </w:pPr>
    </w:p>
    <w:p w:rsidR="008A564A" w:rsidRDefault="008A564A" w:rsidP="004071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Lors de la remise des clés</w:t>
      </w:r>
      <w:r w:rsidR="00B20AD8">
        <w:rPr>
          <w:rFonts w:asciiTheme="majorHAnsi" w:hAnsiTheme="majorHAnsi"/>
        </w:rPr>
        <w:t xml:space="preserve"> remettre :</w:t>
      </w:r>
    </w:p>
    <w:p w:rsidR="004071E8" w:rsidRPr="00B20AD8" w:rsidRDefault="004071E8" w:rsidP="00B20AD8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 w:rsidRPr="00B20AD8">
        <w:rPr>
          <w:rFonts w:asciiTheme="majorHAnsi" w:hAnsiTheme="majorHAnsi"/>
        </w:rPr>
        <w:t xml:space="preserve">Un Chèque de caution de </w:t>
      </w:r>
      <w:r w:rsidRPr="00023541">
        <w:rPr>
          <w:rFonts w:asciiTheme="majorHAnsi" w:hAnsiTheme="majorHAnsi"/>
          <w:b/>
        </w:rPr>
        <w:t>300 euros</w:t>
      </w:r>
      <w:r w:rsidRPr="00B20AD8">
        <w:rPr>
          <w:rFonts w:asciiTheme="majorHAnsi" w:hAnsiTheme="majorHAnsi"/>
        </w:rPr>
        <w:t xml:space="preserve"> ou </w:t>
      </w:r>
      <w:r w:rsidRPr="00023541">
        <w:rPr>
          <w:rFonts w:asciiTheme="majorHAnsi" w:hAnsiTheme="majorHAnsi"/>
          <w:b/>
        </w:rPr>
        <w:t>500 euros</w:t>
      </w:r>
      <w:r w:rsidRPr="00B20AD8">
        <w:rPr>
          <w:rFonts w:asciiTheme="majorHAnsi" w:hAnsiTheme="majorHAnsi"/>
        </w:rPr>
        <w:t xml:space="preserve"> (selon salle louée)</w:t>
      </w:r>
      <w:r w:rsidR="00023541">
        <w:rPr>
          <w:rFonts w:asciiTheme="majorHAnsi" w:hAnsiTheme="majorHAnsi"/>
        </w:rPr>
        <w:t xml:space="preserve"> à l’ordre du </w:t>
      </w:r>
      <w:r w:rsidR="00023541" w:rsidRPr="00023541">
        <w:rPr>
          <w:rFonts w:asciiTheme="majorHAnsi" w:hAnsiTheme="majorHAnsi"/>
          <w:b/>
        </w:rPr>
        <w:t>Trésor Public</w:t>
      </w:r>
      <w:r w:rsidR="00023541">
        <w:rPr>
          <w:rFonts w:asciiTheme="majorHAnsi" w:hAnsiTheme="majorHAnsi"/>
        </w:rPr>
        <w:t>.</w:t>
      </w:r>
    </w:p>
    <w:p w:rsidR="00B20AD8" w:rsidRPr="00B20AD8" w:rsidRDefault="00B20AD8" w:rsidP="00B20AD8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 w:rsidRPr="00B20AD8">
        <w:rPr>
          <w:rFonts w:asciiTheme="majorHAnsi" w:hAnsiTheme="majorHAnsi"/>
        </w:rPr>
        <w:t>Le règlement intégral du solde</w:t>
      </w:r>
      <w:r w:rsidR="00023541">
        <w:rPr>
          <w:rFonts w:asciiTheme="majorHAnsi" w:hAnsiTheme="majorHAnsi"/>
        </w:rPr>
        <w:t xml:space="preserve"> à l’ordre du </w:t>
      </w:r>
      <w:r w:rsidR="00023541" w:rsidRPr="00023541">
        <w:rPr>
          <w:rFonts w:asciiTheme="majorHAnsi" w:hAnsiTheme="majorHAnsi"/>
          <w:b/>
        </w:rPr>
        <w:t>Trésor Public</w:t>
      </w:r>
      <w:r w:rsidR="00023541">
        <w:rPr>
          <w:rFonts w:asciiTheme="majorHAnsi" w:hAnsiTheme="majorHAnsi"/>
        </w:rPr>
        <w:t>.</w:t>
      </w:r>
    </w:p>
    <w:p w:rsidR="00E41EE7" w:rsidRDefault="00E41EE7" w:rsidP="004071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.</w:t>
      </w:r>
    </w:p>
    <w:p w:rsidR="00E41EE7" w:rsidRDefault="00E41EE7" w:rsidP="004071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En cas </w:t>
      </w:r>
      <w:r w:rsidR="00BB4BFA">
        <w:rPr>
          <w:rFonts w:asciiTheme="majorHAnsi" w:hAnsiTheme="majorHAnsi"/>
        </w:rPr>
        <w:t xml:space="preserve">d’annulation, </w:t>
      </w:r>
      <w:r>
        <w:rPr>
          <w:rFonts w:asciiTheme="majorHAnsi" w:hAnsiTheme="majorHAnsi"/>
        </w:rPr>
        <w:t>la somme versée à titre d’arrhes sera conservée en totalité par la commune de l’</w:t>
      </w:r>
      <w:r w:rsidR="00BB4BFA">
        <w:rPr>
          <w:rFonts w:asciiTheme="majorHAnsi" w:hAnsiTheme="majorHAnsi"/>
        </w:rPr>
        <w:t>Aiguillon sur Vie., en réparation de préjudice.</w:t>
      </w:r>
      <w:r>
        <w:rPr>
          <w:rFonts w:asciiTheme="majorHAnsi" w:hAnsiTheme="majorHAnsi"/>
        </w:rPr>
        <w:t xml:space="preserve"> Toutefois, tout désistement justifié par un cas de force majeure pourra être signalé par écrit à la commune en vue du remboursement éventuel des arrhes (décès, accident ou maladie nécessitant l’hospitalisation…)</w:t>
      </w:r>
    </w:p>
    <w:p w:rsidR="008A564A" w:rsidRDefault="008A564A" w:rsidP="004071E8">
      <w:pPr>
        <w:jc w:val="both"/>
        <w:rPr>
          <w:rFonts w:asciiTheme="majorHAnsi" w:hAnsiTheme="majorHAnsi"/>
        </w:rPr>
      </w:pPr>
    </w:p>
    <w:p w:rsidR="00A1759E" w:rsidRDefault="00A1759E" w:rsidP="004071E8">
      <w:pPr>
        <w:jc w:val="both"/>
        <w:rPr>
          <w:rFonts w:asciiTheme="majorHAnsi" w:hAnsiTheme="majorHAnsi"/>
        </w:rPr>
      </w:pPr>
    </w:p>
    <w:p w:rsidR="00A1759E" w:rsidRDefault="00A1759E" w:rsidP="004071E8">
      <w:pPr>
        <w:jc w:val="both"/>
        <w:rPr>
          <w:rFonts w:asciiTheme="majorHAnsi" w:hAnsiTheme="majorHAnsi"/>
        </w:rPr>
      </w:pPr>
    </w:p>
    <w:p w:rsidR="00EF23E4" w:rsidRDefault="00EF23E4" w:rsidP="004071E8">
      <w:pPr>
        <w:jc w:val="both"/>
        <w:rPr>
          <w:rFonts w:asciiTheme="majorHAnsi" w:hAnsiTheme="majorHAnsi"/>
        </w:rPr>
      </w:pPr>
    </w:p>
    <w:p w:rsidR="00E41EE7" w:rsidRPr="00270E89" w:rsidRDefault="00E41EE7" w:rsidP="00A1759E">
      <w:pPr>
        <w:spacing w:after="120"/>
        <w:jc w:val="both"/>
        <w:rPr>
          <w:rFonts w:asciiTheme="majorHAnsi" w:hAnsiTheme="majorHAnsi"/>
          <w:b/>
        </w:rPr>
      </w:pPr>
      <w:r w:rsidRPr="00270E89">
        <w:rPr>
          <w:rFonts w:asciiTheme="majorHAnsi" w:hAnsiTheme="majorHAnsi"/>
          <w:b/>
        </w:rPr>
        <w:t xml:space="preserve">Article 4 -  </w:t>
      </w:r>
      <w:r w:rsidR="00B20AD8" w:rsidRPr="00270E89">
        <w:rPr>
          <w:rFonts w:asciiTheme="majorHAnsi" w:hAnsiTheme="majorHAnsi"/>
          <w:b/>
        </w:rPr>
        <w:t>État des lieux, remise des clés</w:t>
      </w:r>
    </w:p>
    <w:p w:rsidR="00D67052" w:rsidRDefault="00D67052" w:rsidP="00D6705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Les clés de la salle ne seront remises qu’aux locataires désignés et inscrits sur le contrat.</w:t>
      </w:r>
      <w:r w:rsidR="00270E8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Il est interdit de céder les clés à un tiers autre que l’occupant.</w:t>
      </w:r>
    </w:p>
    <w:p w:rsidR="00023541" w:rsidRDefault="00023541" w:rsidP="00D6705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Elles sont à retirer en mairie ou remis par un représentant de la commune.</w:t>
      </w:r>
    </w:p>
    <w:p w:rsidR="00023541" w:rsidRDefault="00023541" w:rsidP="00D6705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Concernant les locations du weekend, les clés sont à retirer à la poste de samedi matin, sauf dispositions particulières auprès de la personne responsable de la gestion des salles.</w:t>
      </w:r>
    </w:p>
    <w:p w:rsidR="00B20AD8" w:rsidRDefault="00A04B46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Les usagers devront constater l’état </w:t>
      </w:r>
      <w:r w:rsidR="00D67052">
        <w:rPr>
          <w:rFonts w:asciiTheme="majorHAnsi" w:hAnsiTheme="majorHAnsi"/>
        </w:rPr>
        <w:t>de la salle</w:t>
      </w:r>
      <w:r>
        <w:rPr>
          <w:rFonts w:asciiTheme="majorHAnsi" w:hAnsiTheme="majorHAnsi"/>
        </w:rPr>
        <w:t xml:space="preserve"> et du matériel avant et après</w:t>
      </w:r>
      <w:r w:rsidR="00D67052">
        <w:rPr>
          <w:rFonts w:asciiTheme="majorHAnsi" w:hAnsiTheme="majorHAnsi"/>
        </w:rPr>
        <w:t xml:space="preserve"> chaque état des lieux</w:t>
      </w:r>
      <w:r>
        <w:rPr>
          <w:rFonts w:asciiTheme="majorHAnsi" w:hAnsiTheme="majorHAnsi"/>
        </w:rPr>
        <w:t xml:space="preserve"> et déclarer en mairie toute information jugée utile. Le chèque de caution ne peut être rendu avant que l’état de la salle ne soit constaté. </w:t>
      </w:r>
    </w:p>
    <w:p w:rsidR="00A04B46" w:rsidRDefault="00A04B46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Les dégâts de toute nature sont à signaler, séance tenante, à la mairie. Toute destruction, dégradation ou détérioration sera réparée aux frais de l’utilisateur. La mairie se réserve le droit d’encaisser le chèque de caution si elle juge les dégâts importants.</w:t>
      </w:r>
    </w:p>
    <w:p w:rsidR="00023541" w:rsidRDefault="00023541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Toute vaisselle cassée sera due par l’utilisateur : Verre 2 € - Tasse 1,50 € - Pichet 9,50 € - Assiette  4 €.</w:t>
      </w:r>
    </w:p>
    <w:p w:rsidR="00A9453A" w:rsidRDefault="00A9453A" w:rsidP="00392EBB">
      <w:pPr>
        <w:jc w:val="both"/>
        <w:rPr>
          <w:rFonts w:asciiTheme="majorHAnsi" w:hAnsiTheme="majorHAnsi"/>
        </w:rPr>
      </w:pPr>
    </w:p>
    <w:p w:rsidR="00A9453A" w:rsidRPr="00270E89" w:rsidRDefault="00D67052" w:rsidP="00A1759E">
      <w:pPr>
        <w:spacing w:after="120"/>
        <w:jc w:val="both"/>
        <w:rPr>
          <w:rFonts w:asciiTheme="majorHAnsi" w:hAnsiTheme="majorHAnsi"/>
          <w:b/>
        </w:rPr>
      </w:pPr>
      <w:r w:rsidRPr="00270E89">
        <w:rPr>
          <w:rFonts w:asciiTheme="majorHAnsi" w:hAnsiTheme="majorHAnsi"/>
          <w:b/>
        </w:rPr>
        <w:t>Articl</w:t>
      </w:r>
      <w:r w:rsidR="008D281A" w:rsidRPr="00270E89">
        <w:rPr>
          <w:rFonts w:asciiTheme="majorHAnsi" w:hAnsiTheme="majorHAnsi"/>
          <w:b/>
        </w:rPr>
        <w:t xml:space="preserve">e </w:t>
      </w:r>
      <w:r w:rsidR="00270E89">
        <w:rPr>
          <w:rFonts w:asciiTheme="majorHAnsi" w:hAnsiTheme="majorHAnsi"/>
          <w:b/>
        </w:rPr>
        <w:t>5</w:t>
      </w:r>
      <w:r w:rsidR="008D281A" w:rsidRPr="00270E89">
        <w:rPr>
          <w:rFonts w:asciiTheme="majorHAnsi" w:hAnsiTheme="majorHAnsi"/>
          <w:b/>
        </w:rPr>
        <w:t xml:space="preserve"> – Sécurité</w:t>
      </w:r>
    </w:p>
    <w:p w:rsidR="008D281A" w:rsidRDefault="008D281A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L’utilisateur devra souscrire </w:t>
      </w:r>
      <w:r w:rsidR="00023541">
        <w:rPr>
          <w:rFonts w:asciiTheme="majorHAnsi" w:hAnsiTheme="majorHAnsi"/>
        </w:rPr>
        <w:t>et fournir une assurance responsabilité civile.</w:t>
      </w:r>
    </w:p>
    <w:p w:rsidR="008D281A" w:rsidRDefault="008D281A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commune de l’Aiguillon sur Vie dégage toute responsabilité en cas de vol ou dégradation du matériel propre à l’utilisateur.</w:t>
      </w:r>
    </w:p>
    <w:p w:rsidR="008D281A" w:rsidRDefault="008D281A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Les organisateurs devront se conformer strictement aux indications du responsable de la salle</w:t>
      </w:r>
      <w:r w:rsidR="00E83966">
        <w:rPr>
          <w:rFonts w:asciiTheme="majorHAnsi" w:hAnsiTheme="majorHAnsi"/>
        </w:rPr>
        <w:t xml:space="preserve"> et veiller à suivre les prescriptions du règlement.</w:t>
      </w:r>
    </w:p>
    <w:p w:rsidR="00E83966" w:rsidRDefault="00E83966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est formellement interdit, conformément à la loi, de fumer à l’intérieur des locaux, d’introduire ou de consommer à l’intérieur des locaux des produits </w:t>
      </w:r>
      <w:r>
        <w:rPr>
          <w:rFonts w:asciiTheme="majorHAnsi" w:hAnsiTheme="majorHAnsi"/>
        </w:rPr>
        <w:lastRenderedPageBreak/>
        <w:t>prohibés ou répréhensibles, de pratiquer des activités répréhensible</w:t>
      </w:r>
      <w:r w:rsidR="00270E89">
        <w:rPr>
          <w:rFonts w:asciiTheme="majorHAnsi" w:hAnsiTheme="majorHAnsi"/>
        </w:rPr>
        <w:t>s et non autorisées par la loi</w:t>
      </w:r>
      <w:r w:rsidR="00023541">
        <w:rPr>
          <w:rFonts w:asciiTheme="majorHAnsi" w:hAnsiTheme="majorHAnsi"/>
        </w:rPr>
        <w:t>.</w:t>
      </w:r>
    </w:p>
    <w:p w:rsidR="008D281A" w:rsidRDefault="008D281A" w:rsidP="00392EBB">
      <w:pPr>
        <w:jc w:val="both"/>
        <w:rPr>
          <w:rFonts w:asciiTheme="majorHAnsi" w:hAnsiTheme="majorHAnsi"/>
        </w:rPr>
      </w:pPr>
    </w:p>
    <w:p w:rsidR="00023541" w:rsidRDefault="00023541" w:rsidP="00392EBB">
      <w:pPr>
        <w:jc w:val="both"/>
        <w:rPr>
          <w:rFonts w:asciiTheme="majorHAnsi" w:hAnsiTheme="majorHAnsi"/>
        </w:rPr>
      </w:pPr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l’Aiguillon sur Vie, le </w:t>
      </w:r>
      <w:r w:rsidR="00D929C9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D929C9">
        <w:rPr>
          <w:rFonts w:asciiTheme="majorHAnsi" w:hAnsiTheme="majorHAnsi"/>
        </w:rPr>
        <w:instrText xml:space="preserve"> FORMTEXT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 w:rsidR="00D929C9">
        <w:rPr>
          <w:rFonts w:asciiTheme="majorHAnsi" w:hAnsiTheme="majorHAnsi"/>
          <w:noProof/>
        </w:rPr>
        <w:t> </w:t>
      </w:r>
      <w:r w:rsidR="00D929C9">
        <w:rPr>
          <w:rFonts w:asciiTheme="majorHAnsi" w:hAnsiTheme="majorHAnsi"/>
          <w:noProof/>
        </w:rPr>
        <w:t> </w:t>
      </w:r>
      <w:r w:rsidR="00D929C9">
        <w:rPr>
          <w:rFonts w:asciiTheme="majorHAnsi" w:hAnsiTheme="majorHAnsi"/>
          <w:noProof/>
        </w:rPr>
        <w:t> </w:t>
      </w:r>
      <w:r w:rsidR="00D929C9">
        <w:rPr>
          <w:rFonts w:asciiTheme="majorHAnsi" w:hAnsiTheme="majorHAnsi"/>
          <w:noProof/>
        </w:rPr>
        <w:t> </w:t>
      </w:r>
      <w:r w:rsidR="00D929C9">
        <w:rPr>
          <w:rFonts w:asciiTheme="majorHAnsi" w:hAnsiTheme="majorHAnsi"/>
          <w:noProof/>
        </w:rPr>
        <w:t> </w:t>
      </w:r>
      <w:r w:rsidR="00D929C9"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Pour le locataire</w:t>
      </w:r>
    </w:p>
    <w:p w:rsidR="00EF23E4" w:rsidRDefault="00EF23E4" w:rsidP="00EF23E4">
      <w:pPr>
        <w:jc w:val="both"/>
        <w:rPr>
          <w:rFonts w:asciiTheme="majorHAnsi" w:hAnsiTheme="majorHAnsi"/>
        </w:rPr>
      </w:pPr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Loïc NAULET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EF23E4" w:rsidRDefault="00EF23E4" w:rsidP="00EF23E4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</w:rPr>
        <w:t>Maire de l’Aiguillon sur Vie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74592">
        <w:rPr>
          <w:rFonts w:asciiTheme="majorHAnsi" w:hAnsiTheme="majorHAnsi"/>
          <w:i/>
          <w:sz w:val="20"/>
        </w:rPr>
        <w:t xml:space="preserve">Signature et mention </w:t>
      </w:r>
      <w:r>
        <w:rPr>
          <w:rFonts w:asciiTheme="majorHAnsi" w:hAnsiTheme="majorHAnsi"/>
          <w:i/>
          <w:sz w:val="20"/>
        </w:rPr>
        <w:t>« </w:t>
      </w:r>
      <w:r w:rsidRPr="00574592">
        <w:rPr>
          <w:rFonts w:asciiTheme="majorHAnsi" w:hAnsiTheme="majorHAnsi"/>
          <w:i/>
          <w:sz w:val="20"/>
        </w:rPr>
        <w:t>lu et approuvé</w:t>
      </w:r>
      <w:r>
        <w:rPr>
          <w:rFonts w:asciiTheme="majorHAnsi" w:hAnsiTheme="majorHAnsi"/>
          <w:i/>
          <w:sz w:val="20"/>
        </w:rPr>
        <w:t> »</w:t>
      </w:r>
    </w:p>
    <w:p w:rsidR="00EF23E4" w:rsidRDefault="00EF23E4" w:rsidP="00EF23E4">
      <w:pPr>
        <w:jc w:val="both"/>
        <w:rPr>
          <w:rFonts w:asciiTheme="majorHAnsi" w:hAnsiTheme="majorHAnsi"/>
          <w:sz w:val="20"/>
        </w:rPr>
      </w:pPr>
    </w:p>
    <w:p w:rsidR="003221F1" w:rsidRDefault="003221F1" w:rsidP="00EF23E4">
      <w:pPr>
        <w:jc w:val="both"/>
        <w:rPr>
          <w:rFonts w:asciiTheme="majorHAnsi" w:hAnsiTheme="majorHAnsi"/>
          <w:sz w:val="20"/>
        </w:rPr>
      </w:pPr>
    </w:p>
    <w:p w:rsidR="003221F1" w:rsidRDefault="003221F1" w:rsidP="00EF23E4">
      <w:pPr>
        <w:jc w:val="both"/>
        <w:rPr>
          <w:rFonts w:asciiTheme="majorHAnsi" w:hAnsiTheme="majorHAnsi"/>
          <w:sz w:val="20"/>
        </w:rPr>
      </w:pPr>
    </w:p>
    <w:p w:rsidR="00EF23E4" w:rsidRDefault="00B92FF9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i1026" style="width:0;height:1.5pt" o:hralign="center" o:hrstd="t" o:hr="t" fillcolor="#a0a0a0" stroked="f"/>
        </w:pict>
      </w:r>
    </w:p>
    <w:p w:rsidR="00EF23E4" w:rsidRPr="00EF23E4" w:rsidRDefault="00EF23E4" w:rsidP="00EF23E4">
      <w:pPr>
        <w:jc w:val="center"/>
        <w:rPr>
          <w:rFonts w:asciiTheme="majorHAnsi" w:hAnsiTheme="majorHAnsi"/>
          <w:b/>
          <w:sz w:val="32"/>
        </w:rPr>
      </w:pPr>
      <w:r w:rsidRPr="00EF23E4">
        <w:rPr>
          <w:rFonts w:asciiTheme="majorHAnsi" w:hAnsiTheme="majorHAnsi"/>
          <w:b/>
          <w:sz w:val="32"/>
        </w:rPr>
        <w:t>État des lieux</w:t>
      </w:r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État des lieux d’entrée effectué le : </w:t>
      </w:r>
      <w:r>
        <w:rPr>
          <w:rFonts w:asciiTheme="majorHAnsi" w:hAnsiTheme="majorHAnsi"/>
        </w:rPr>
        <w:fldChar w:fldCharType="begin">
          <w:ffData>
            <w:name w:val="Texte14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6" w:name="Texte14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6"/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Salle : </w:t>
      </w:r>
      <w:r>
        <w:rPr>
          <w:rFonts w:asciiTheme="majorHAnsi" w:hAnsiTheme="majorHAnsi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37" w:name="Texte15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7"/>
    </w:p>
    <w:p w:rsidR="00EF23E4" w:rsidRDefault="00EF23E4" w:rsidP="00EF23E4">
      <w:pPr>
        <w:jc w:val="both"/>
        <w:rPr>
          <w:rFonts w:asciiTheme="majorHAnsi" w:hAnsiTheme="majorHAnsi"/>
        </w:rPr>
      </w:pPr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Commentaires : </w:t>
      </w:r>
    </w:p>
    <w:p w:rsidR="00EF23E4" w:rsidRDefault="00EF23E4" w:rsidP="00EF23E4">
      <w:pPr>
        <w:jc w:val="both"/>
        <w:rPr>
          <w:rFonts w:asciiTheme="majorHAnsi" w:hAnsiTheme="majorHAnsi"/>
        </w:rPr>
      </w:pPr>
    </w:p>
    <w:p w:rsidR="003221F1" w:rsidRDefault="003221F1" w:rsidP="00EF23E4">
      <w:pPr>
        <w:jc w:val="both"/>
        <w:rPr>
          <w:rFonts w:asciiTheme="majorHAnsi" w:hAnsiTheme="majorHAnsi"/>
        </w:rPr>
      </w:pPr>
    </w:p>
    <w:p w:rsidR="003221F1" w:rsidRDefault="003221F1" w:rsidP="00EF23E4">
      <w:pPr>
        <w:jc w:val="both"/>
        <w:rPr>
          <w:rFonts w:asciiTheme="majorHAnsi" w:hAnsiTheme="majorHAnsi"/>
        </w:rPr>
      </w:pPr>
    </w:p>
    <w:p w:rsidR="003221F1" w:rsidRDefault="003221F1" w:rsidP="00EF23E4">
      <w:pPr>
        <w:jc w:val="both"/>
        <w:rPr>
          <w:rFonts w:asciiTheme="majorHAnsi" w:hAnsiTheme="majorHAnsi"/>
        </w:rPr>
      </w:pPr>
    </w:p>
    <w:p w:rsidR="003221F1" w:rsidRDefault="003221F1" w:rsidP="00EF23E4">
      <w:pPr>
        <w:jc w:val="both"/>
        <w:rPr>
          <w:rFonts w:asciiTheme="majorHAnsi" w:hAnsiTheme="majorHAnsi"/>
        </w:rPr>
      </w:pPr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l’Aiguillon sur Vie, le </w:t>
      </w:r>
      <w:r>
        <w:rPr>
          <w:rFonts w:asciiTheme="majorHAnsi" w:hAnsiTheme="majorHAnsi"/>
        </w:rPr>
        <w:fldChar w:fldCharType="begin">
          <w:ffData>
            <w:name w:val="Texte11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bookmarkStart w:id="38" w:name="_GoBack"/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bookmarkEnd w:id="38"/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Pour le locataire</w:t>
      </w:r>
    </w:p>
    <w:p w:rsidR="00EF23E4" w:rsidRDefault="00EF23E4" w:rsidP="00EF23E4">
      <w:pPr>
        <w:jc w:val="both"/>
        <w:rPr>
          <w:rFonts w:asciiTheme="majorHAnsi" w:hAnsiTheme="majorHAnsi"/>
        </w:rPr>
      </w:pPr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Loïc NAULET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Maire de l’Aiguillon sur Vie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74592">
        <w:rPr>
          <w:rFonts w:asciiTheme="majorHAnsi" w:hAnsiTheme="majorHAnsi"/>
          <w:i/>
          <w:sz w:val="20"/>
        </w:rPr>
        <w:t xml:space="preserve">Signature et mention </w:t>
      </w:r>
      <w:r>
        <w:rPr>
          <w:rFonts w:asciiTheme="majorHAnsi" w:hAnsiTheme="majorHAnsi"/>
          <w:i/>
          <w:sz w:val="20"/>
        </w:rPr>
        <w:t>« </w:t>
      </w:r>
      <w:r w:rsidRPr="00574592">
        <w:rPr>
          <w:rFonts w:asciiTheme="majorHAnsi" w:hAnsiTheme="majorHAnsi"/>
          <w:i/>
          <w:sz w:val="20"/>
        </w:rPr>
        <w:t>lu et approuvé</w:t>
      </w:r>
      <w:r>
        <w:rPr>
          <w:rFonts w:asciiTheme="majorHAnsi" w:hAnsiTheme="majorHAnsi"/>
          <w:i/>
          <w:sz w:val="20"/>
        </w:rPr>
        <w:t> »</w:t>
      </w:r>
    </w:p>
    <w:sectPr w:rsidR="00EF23E4" w:rsidSect="00392EBB">
      <w:headerReference w:type="default" r:id="rId11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8D" w:rsidRDefault="0097058D" w:rsidP="0097058D">
      <w:r>
        <w:separator/>
      </w:r>
    </w:p>
  </w:endnote>
  <w:endnote w:type="continuationSeparator" w:id="0">
    <w:p w:rsidR="0097058D" w:rsidRDefault="0097058D" w:rsidP="0097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288147"/>
      <w:docPartObj>
        <w:docPartGallery w:val="Page Numbers (Bottom of Page)"/>
        <w:docPartUnique/>
      </w:docPartObj>
    </w:sdtPr>
    <w:sdtEndPr/>
    <w:sdtContent>
      <w:p w:rsidR="00DE5EA4" w:rsidRDefault="00DE5EA4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6076949</wp:posOffset>
                  </wp:positionH>
                  <wp:positionV relativeFrom="page">
                    <wp:posOffset>9391649</wp:posOffset>
                  </wp:positionV>
                  <wp:extent cx="1487805" cy="1302385"/>
                  <wp:effectExtent l="0" t="0" r="0" b="0"/>
                  <wp:wrapNone/>
                  <wp:docPr id="11" name="Triangle isocè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7805" cy="130238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EA4" w:rsidRDefault="00DE5EA4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 w:rsidRPr="00677340">
                                <w:rPr>
                                  <w:rFonts w:eastAsiaTheme="minorEastAsia" w:cs="Times New Roman"/>
                                  <w:sz w:val="10"/>
                                </w:rPr>
                                <w:fldChar w:fldCharType="begin"/>
                              </w:r>
                              <w:r w:rsidRPr="00677340">
                                <w:rPr>
                                  <w:sz w:val="10"/>
                                </w:rPr>
                                <w:instrText>PAGE    \* MERGEFORMAT</w:instrText>
                              </w:r>
                              <w:r w:rsidRPr="00677340">
                                <w:rPr>
                                  <w:rFonts w:eastAsiaTheme="minorEastAsia" w:cs="Times New Roman"/>
                                  <w:sz w:val="10"/>
                                </w:rPr>
                                <w:fldChar w:fldCharType="separate"/>
                              </w:r>
                              <w:r w:rsidR="00B92FF9" w:rsidRPr="00B92FF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36"/>
                                  <w:szCs w:val="72"/>
                                </w:rPr>
                                <w:t>4</w:t>
                              </w:r>
                              <w:r w:rsidRPr="00677340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6"/>
                                  <w:szCs w:val="72"/>
                                </w:rPr>
                                <w:fldChar w:fldCharType="end"/>
                              </w:r>
                              <w:r>
                                <w:t>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11" o:spid="_x0000_s1026" type="#_x0000_t5" style="position:absolute;margin-left:478.5pt;margin-top:739.5pt;width:117.15pt;height:102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" adj="21600" fillcolor="#d2eaf1" stroked="f">
                  <v:textbox>
                    <w:txbxContent>
                      <w:p w:rsidR="00DE5EA4" w:rsidRDefault="00DE5EA4">
                        <w:pPr>
                          <w:jc w:val="center"/>
                          <w:rPr>
                            <w:szCs w:val="72"/>
                          </w:rPr>
                        </w:pPr>
                        <w:r w:rsidRPr="00677340">
                          <w:rPr>
                            <w:rFonts w:eastAsiaTheme="minorEastAsia" w:cs="Times New Roman"/>
                            <w:sz w:val="10"/>
                          </w:rPr>
                          <w:fldChar w:fldCharType="begin"/>
                        </w:r>
                        <w:r w:rsidRPr="00677340">
                          <w:rPr>
                            <w:sz w:val="10"/>
                          </w:rPr>
                          <w:instrText>PAGE    \* MERGEFORMAT</w:instrText>
                        </w:r>
                        <w:r w:rsidRPr="00677340">
                          <w:rPr>
                            <w:rFonts w:eastAsiaTheme="minorEastAsia" w:cs="Times New Roman"/>
                            <w:sz w:val="10"/>
                          </w:rPr>
                          <w:fldChar w:fldCharType="separate"/>
                        </w:r>
                        <w:r w:rsidR="00B92FF9" w:rsidRPr="00B92FF9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36"/>
                            <w:szCs w:val="72"/>
                          </w:rPr>
                          <w:t>4</w:t>
                        </w:r>
                        <w:r w:rsidRPr="00677340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6"/>
                            <w:szCs w:val="72"/>
                          </w:rPr>
                          <w:fldChar w:fldCharType="end"/>
                        </w:r>
                        <w:r>
                          <w:t>/4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8D" w:rsidRDefault="0097058D" w:rsidP="0097058D">
      <w:r>
        <w:separator/>
      </w:r>
    </w:p>
  </w:footnote>
  <w:footnote w:type="continuationSeparator" w:id="0">
    <w:p w:rsidR="0097058D" w:rsidRDefault="0097058D" w:rsidP="00970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8D" w:rsidRDefault="0097058D" w:rsidP="0097058D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229235</wp:posOffset>
          </wp:positionV>
          <wp:extent cx="1099562" cy="962025"/>
          <wp:effectExtent l="0" t="0" r="5715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guillon sur vie HDquad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562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0C2" w:rsidRDefault="00CA50C2" w:rsidP="002D0447">
    <w:pPr>
      <w:pStyle w:val="En-tte"/>
      <w:rPr>
        <w:rFonts w:ascii="Britannic Bold" w:hAnsi="Britannic Bold"/>
        <w:sz w:val="36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099562" cy="962025"/>
          <wp:effectExtent l="0" t="0" r="5715" b="0"/>
          <wp:wrapTight wrapText="bothSides">
            <wp:wrapPolygon edited="0">
              <wp:start x="0" y="0"/>
              <wp:lineTo x="0" y="20958"/>
              <wp:lineTo x="21338" y="20958"/>
              <wp:lineTo x="21338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guillon sur vie HDquad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562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0447" w:rsidRPr="000113EF" w:rsidRDefault="00920246" w:rsidP="00920246">
    <w:pPr>
      <w:pStyle w:val="En-tte"/>
      <w:rPr>
        <w:rFonts w:ascii="Britannic Bold" w:hAnsi="Britannic Bold"/>
        <w:spacing w:val="40"/>
        <w:sz w:val="36"/>
      </w:rPr>
    </w:pPr>
    <w:r>
      <w:rPr>
        <w:rFonts w:ascii="Britannic Bold" w:hAnsi="Britannic Bold"/>
        <w:caps/>
        <w:spacing w:val="40"/>
        <w:sz w:val="36"/>
      </w:rPr>
      <w:tab/>
    </w:r>
    <w:r w:rsidR="00F9518B">
      <w:rPr>
        <w:rFonts w:ascii="Britannic Bold" w:hAnsi="Britannic Bold"/>
        <w:caps/>
        <w:spacing w:val="40"/>
        <w:sz w:val="36"/>
      </w:rPr>
      <w:t xml:space="preserve">       </w:t>
    </w:r>
    <w:r w:rsidR="002D0447" w:rsidRPr="000113EF">
      <w:rPr>
        <w:rFonts w:ascii="Britannic Bold" w:hAnsi="Britannic Bold"/>
        <w:caps/>
        <w:spacing w:val="40"/>
        <w:sz w:val="36"/>
      </w:rPr>
      <w:t>Contrat de location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EF" w:rsidRDefault="000113EF" w:rsidP="002D0447">
    <w:pPr>
      <w:pStyle w:val="En-tte"/>
      <w:rPr>
        <w:rFonts w:ascii="Britannic Bold" w:hAnsi="Britannic Bold"/>
        <w:sz w:val="36"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4855B42" wp14:editId="7B0AB00A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099562" cy="962025"/>
          <wp:effectExtent l="0" t="0" r="5715" b="0"/>
          <wp:wrapTight wrapText="bothSides">
            <wp:wrapPolygon edited="0">
              <wp:start x="0" y="0"/>
              <wp:lineTo x="0" y="20958"/>
              <wp:lineTo x="21338" y="20958"/>
              <wp:lineTo x="21338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guillon sur vie HDquad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562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13EF" w:rsidRDefault="000113EF" w:rsidP="00A1759E">
    <w:pPr>
      <w:pStyle w:val="En-tte"/>
      <w:jc w:val="center"/>
      <w:rPr>
        <w:rFonts w:ascii="Britannic Bold" w:hAnsi="Britannic Bold"/>
        <w:caps/>
        <w:spacing w:val="40"/>
        <w:sz w:val="36"/>
      </w:rPr>
    </w:pPr>
    <w:r w:rsidRPr="000113EF">
      <w:rPr>
        <w:rFonts w:ascii="Britannic Bold" w:hAnsi="Britannic Bold"/>
        <w:caps/>
        <w:spacing w:val="40"/>
        <w:sz w:val="36"/>
      </w:rPr>
      <w:t>Contrat de location</w:t>
    </w:r>
  </w:p>
  <w:p w:rsidR="000113EF" w:rsidRPr="000113EF" w:rsidRDefault="000113EF" w:rsidP="00A1759E">
    <w:pPr>
      <w:pStyle w:val="En-tte"/>
      <w:jc w:val="center"/>
      <w:rPr>
        <w:rFonts w:ascii="Britannic Bold" w:hAnsi="Britannic Bold"/>
        <w:sz w:val="32"/>
      </w:rPr>
    </w:pPr>
    <w:r w:rsidRPr="000113EF">
      <w:rPr>
        <w:rFonts w:ascii="Britannic Bold" w:hAnsi="Britannic Bold"/>
        <w:caps/>
        <w:sz w:val="32"/>
      </w:rPr>
      <w:t>Règlement intérieur des salles communales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65678"/>
    <w:multiLevelType w:val="hybridMultilevel"/>
    <w:tmpl w:val="297C004E"/>
    <w:lvl w:ilvl="0" w:tplc="179AD52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80740F"/>
    <w:multiLevelType w:val="hybridMultilevel"/>
    <w:tmpl w:val="734E0B96"/>
    <w:lvl w:ilvl="0" w:tplc="179AD52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625FEF"/>
    <w:multiLevelType w:val="hybridMultilevel"/>
    <w:tmpl w:val="5E30C156"/>
    <w:lvl w:ilvl="0" w:tplc="179AD52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E13B4D"/>
    <w:multiLevelType w:val="hybridMultilevel"/>
    <w:tmpl w:val="63DEA7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ftsY2Vg662i5pPx1CIwmmAJ9KsYSYEp885MYkix6vCZJtaenI2vrmN7hh2oCICPjpIz2c39jxPlXLt58pAVVHA==" w:salt="J7mxvLGD0PxsGy/rmgL9M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8D"/>
    <w:rsid w:val="000113EF"/>
    <w:rsid w:val="00022F94"/>
    <w:rsid w:val="00023541"/>
    <w:rsid w:val="00065900"/>
    <w:rsid w:val="000F6C61"/>
    <w:rsid w:val="001008D1"/>
    <w:rsid w:val="00130AAF"/>
    <w:rsid w:val="001A0266"/>
    <w:rsid w:val="00246AB1"/>
    <w:rsid w:val="00270E89"/>
    <w:rsid w:val="002D0447"/>
    <w:rsid w:val="0030266E"/>
    <w:rsid w:val="003221F1"/>
    <w:rsid w:val="003339A5"/>
    <w:rsid w:val="00392EBB"/>
    <w:rsid w:val="003F2F47"/>
    <w:rsid w:val="004071E8"/>
    <w:rsid w:val="00574592"/>
    <w:rsid w:val="00671F0F"/>
    <w:rsid w:val="00677340"/>
    <w:rsid w:val="008A564A"/>
    <w:rsid w:val="008D281A"/>
    <w:rsid w:val="00920246"/>
    <w:rsid w:val="0097058D"/>
    <w:rsid w:val="00986D43"/>
    <w:rsid w:val="009F0989"/>
    <w:rsid w:val="00A04B46"/>
    <w:rsid w:val="00A1759E"/>
    <w:rsid w:val="00A4115B"/>
    <w:rsid w:val="00A9453A"/>
    <w:rsid w:val="00B20AD8"/>
    <w:rsid w:val="00B41413"/>
    <w:rsid w:val="00B92FF9"/>
    <w:rsid w:val="00BB4BFA"/>
    <w:rsid w:val="00BE5A36"/>
    <w:rsid w:val="00C01EC5"/>
    <w:rsid w:val="00C03E4E"/>
    <w:rsid w:val="00C55934"/>
    <w:rsid w:val="00CA50C2"/>
    <w:rsid w:val="00CD49E3"/>
    <w:rsid w:val="00D67052"/>
    <w:rsid w:val="00D929C9"/>
    <w:rsid w:val="00D94C15"/>
    <w:rsid w:val="00DE5EA4"/>
    <w:rsid w:val="00E173F0"/>
    <w:rsid w:val="00E37E33"/>
    <w:rsid w:val="00E41EE7"/>
    <w:rsid w:val="00E83966"/>
    <w:rsid w:val="00EF23E4"/>
    <w:rsid w:val="00F9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B70206C-701B-44B5-B2C6-A64BF04F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05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058D"/>
  </w:style>
  <w:style w:type="paragraph" w:styleId="Pieddepage">
    <w:name w:val="footer"/>
    <w:basedOn w:val="Normal"/>
    <w:link w:val="PieddepageCar"/>
    <w:uiPriority w:val="99"/>
    <w:unhideWhenUsed/>
    <w:rsid w:val="009705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058D"/>
  </w:style>
  <w:style w:type="paragraph" w:styleId="Paragraphedeliste">
    <w:name w:val="List Paragraph"/>
    <w:basedOn w:val="Normal"/>
    <w:uiPriority w:val="34"/>
    <w:qFormat/>
    <w:rsid w:val="002D044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F2F47"/>
    <w:rPr>
      <w:color w:val="808080"/>
    </w:rPr>
  </w:style>
  <w:style w:type="table" w:styleId="Grilledutableau">
    <w:name w:val="Table Grid"/>
    <w:basedOn w:val="TableauNormal"/>
    <w:uiPriority w:val="39"/>
    <w:rsid w:val="00100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2EB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6E"/>
    <w:rsid w:val="00F2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2C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8C9D-AF0D-46A0-8936-135A21AA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1369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BRUCY</dc:creator>
  <cp:keywords/>
  <dc:description/>
  <cp:lastModifiedBy>Rosalie COQUELIN</cp:lastModifiedBy>
  <cp:revision>21</cp:revision>
  <cp:lastPrinted>2017-11-13T14:50:00Z</cp:lastPrinted>
  <dcterms:created xsi:type="dcterms:W3CDTF">2017-09-22T08:31:00Z</dcterms:created>
  <dcterms:modified xsi:type="dcterms:W3CDTF">2017-11-13T14:50:00Z</dcterms:modified>
</cp:coreProperties>
</file>